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F17F8" w14:textId="2F8CDB6B" w:rsidR="00CA0E9F" w:rsidRPr="00615196" w:rsidRDefault="00CA0E9F" w:rsidP="00615196">
      <w:pPr>
        <w:jc w:val="center"/>
        <w:rPr>
          <w:rFonts w:ascii="Times New Roman" w:hAnsi="Times New Roman" w:cs="Times New Roman"/>
          <w:b/>
          <w:sz w:val="28"/>
          <w:szCs w:val="28"/>
        </w:rPr>
      </w:pPr>
      <w:r w:rsidRPr="00615196">
        <w:rPr>
          <w:rFonts w:ascii="Times New Roman" w:hAnsi="Times New Roman" w:cs="Times New Roman"/>
          <w:b/>
          <w:sz w:val="28"/>
          <w:szCs w:val="28"/>
        </w:rPr>
        <w:t>Концепція освітньої діяльності за спеціальністю 073 Менеджмент на другому (магістерському) рівні вищої освіти</w:t>
      </w:r>
    </w:p>
    <w:p w14:paraId="720C97BE" w14:textId="77777777" w:rsidR="00CA0E9F" w:rsidRPr="00615196" w:rsidRDefault="00CA0E9F" w:rsidP="00615196">
      <w:pPr>
        <w:rPr>
          <w:rFonts w:ascii="Times New Roman" w:hAnsi="Times New Roman" w:cs="Times New Roman"/>
          <w:b/>
          <w:sz w:val="28"/>
          <w:szCs w:val="28"/>
        </w:rPr>
      </w:pPr>
    </w:p>
    <w:p w14:paraId="6EBA3942" w14:textId="77777777" w:rsidR="004F7CDF" w:rsidRPr="00615196" w:rsidRDefault="001E7149" w:rsidP="00615196">
      <w:pPr>
        <w:rPr>
          <w:rFonts w:ascii="Times New Roman" w:hAnsi="Times New Roman" w:cs="Times New Roman"/>
          <w:b/>
          <w:sz w:val="28"/>
          <w:szCs w:val="28"/>
        </w:rPr>
      </w:pPr>
      <w:r w:rsidRPr="00615196">
        <w:rPr>
          <w:rFonts w:ascii="Times New Roman" w:hAnsi="Times New Roman" w:cs="Times New Roman"/>
          <w:b/>
          <w:sz w:val="28"/>
          <w:szCs w:val="28"/>
        </w:rPr>
        <w:t xml:space="preserve">І. Преамбула </w:t>
      </w:r>
    </w:p>
    <w:p w14:paraId="4A57992A" w14:textId="77777777" w:rsidR="004F7CDF" w:rsidRPr="00615196" w:rsidRDefault="004F7CDF" w:rsidP="00615196">
      <w:pPr>
        <w:rPr>
          <w:rFonts w:ascii="Times New Roman" w:hAnsi="Times New Roman" w:cs="Times New Roman"/>
          <w:sz w:val="28"/>
          <w:szCs w:val="28"/>
        </w:rPr>
      </w:pPr>
    </w:p>
    <w:p w14:paraId="0F23C47E" w14:textId="62A4B11B" w:rsidR="001E7149" w:rsidRPr="00615196" w:rsidRDefault="001E7149" w:rsidP="00615196">
      <w:pPr>
        <w:ind w:firstLine="708"/>
        <w:jc w:val="both"/>
        <w:rPr>
          <w:rFonts w:ascii="Times New Roman" w:hAnsi="Times New Roman" w:cs="Times New Roman"/>
          <w:sz w:val="28"/>
          <w:szCs w:val="28"/>
        </w:rPr>
      </w:pPr>
      <w:r w:rsidRPr="00615196">
        <w:rPr>
          <w:rFonts w:ascii="Times New Roman" w:hAnsi="Times New Roman" w:cs="Times New Roman"/>
          <w:sz w:val="28"/>
          <w:szCs w:val="28"/>
        </w:rPr>
        <w:t xml:space="preserve">ОПП «Менеджмент </w:t>
      </w:r>
      <w:r w:rsidR="00BB0FB7">
        <w:rPr>
          <w:rFonts w:ascii="Times New Roman" w:hAnsi="Times New Roman" w:cs="Times New Roman"/>
          <w:sz w:val="28"/>
          <w:szCs w:val="28"/>
        </w:rPr>
        <w:t>і бізнес-адміністрування</w:t>
      </w:r>
      <w:r w:rsidR="00B74D81">
        <w:rPr>
          <w:rFonts w:ascii="Times New Roman" w:hAnsi="Times New Roman" w:cs="Times New Roman"/>
          <w:sz w:val="28"/>
          <w:szCs w:val="28"/>
        </w:rPr>
        <w:t xml:space="preserve">» за спеціальністю </w:t>
      </w:r>
      <w:r w:rsidRPr="00615196">
        <w:rPr>
          <w:rFonts w:ascii="Times New Roman" w:hAnsi="Times New Roman" w:cs="Times New Roman"/>
          <w:sz w:val="28"/>
          <w:szCs w:val="28"/>
        </w:rPr>
        <w:t xml:space="preserve">073 «Менеджмент» для підготовки здобувачів вищої освіти на другому (магістерському) рівні містить обсяг кредитів ЄКТС, необхідний для здобуття відповідного ступеня вищої освіти; </w:t>
      </w:r>
      <w:r w:rsidR="00615196" w:rsidRPr="00615196">
        <w:rPr>
          <w:rFonts w:ascii="Times New Roman" w:hAnsi="Times New Roman" w:cs="Times New Roman"/>
          <w:sz w:val="28"/>
          <w:szCs w:val="28"/>
        </w:rPr>
        <w:t>професійні стандарти, на дотримання яких планується спрямувати навчання</w:t>
      </w:r>
      <w:r w:rsidR="00615196">
        <w:rPr>
          <w:rFonts w:ascii="Times New Roman" w:hAnsi="Times New Roman" w:cs="Times New Roman"/>
          <w:sz w:val="28"/>
          <w:szCs w:val="28"/>
        </w:rPr>
        <w:t>;</w:t>
      </w:r>
      <w:r w:rsidR="00615196" w:rsidRPr="00615196">
        <w:rPr>
          <w:rFonts w:ascii="Times New Roman" w:hAnsi="Times New Roman" w:cs="Times New Roman"/>
          <w:sz w:val="28"/>
          <w:szCs w:val="28"/>
        </w:rPr>
        <w:t xml:space="preserve"> </w:t>
      </w:r>
      <w:r w:rsidRPr="00615196">
        <w:rPr>
          <w:rFonts w:ascii="Times New Roman" w:hAnsi="Times New Roman" w:cs="Times New Roman"/>
          <w:sz w:val="28"/>
          <w:szCs w:val="28"/>
        </w:rPr>
        <w:t>перелік компетентностей випускника; нормативний зміст підготовки здобувачів вищої освіти, сформульований у термінах результатів навчання; форми атестації здобувачів вищої освіти; вимоги до наявності системи внутрішнього забезпечення якості вищої освіти.</w:t>
      </w:r>
    </w:p>
    <w:p w14:paraId="6A35C3ED" w14:textId="77777777" w:rsidR="001E7149" w:rsidRPr="00615196" w:rsidRDefault="001E7149" w:rsidP="00615196">
      <w:pPr>
        <w:rPr>
          <w:rFonts w:ascii="Times New Roman" w:hAnsi="Times New Roman" w:cs="Times New Roman"/>
          <w:sz w:val="28"/>
          <w:szCs w:val="28"/>
        </w:rPr>
      </w:pPr>
    </w:p>
    <w:p w14:paraId="2BAA571B" w14:textId="77777777" w:rsidR="001E7149" w:rsidRPr="00615196" w:rsidRDefault="001E7149" w:rsidP="00615196">
      <w:pPr>
        <w:rPr>
          <w:rFonts w:ascii="Times New Roman" w:hAnsi="Times New Roman" w:cs="Times New Roman"/>
          <w:b/>
          <w:sz w:val="28"/>
          <w:szCs w:val="28"/>
        </w:rPr>
      </w:pPr>
      <w:r w:rsidRPr="00615196">
        <w:rPr>
          <w:rFonts w:ascii="Times New Roman" w:hAnsi="Times New Roman" w:cs="Times New Roman"/>
          <w:b/>
          <w:sz w:val="28"/>
          <w:szCs w:val="28"/>
        </w:rPr>
        <w:t>ІІ. Загальна характеристика</w:t>
      </w:r>
    </w:p>
    <w:p w14:paraId="40DC71E3" w14:textId="77777777" w:rsidR="001E7149" w:rsidRPr="00615196" w:rsidRDefault="001E7149" w:rsidP="00615196">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3085"/>
        <w:gridCol w:w="6480"/>
      </w:tblGrid>
      <w:tr w:rsidR="001E7149" w:rsidRPr="00615196" w14:paraId="2615B6E6" w14:textId="77777777" w:rsidTr="001E7149">
        <w:tc>
          <w:tcPr>
            <w:tcW w:w="3085" w:type="dxa"/>
          </w:tcPr>
          <w:p w14:paraId="6409EB74"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 xml:space="preserve">Рівень вищої освіти </w:t>
            </w:r>
          </w:p>
        </w:tc>
        <w:tc>
          <w:tcPr>
            <w:tcW w:w="6480" w:type="dxa"/>
          </w:tcPr>
          <w:p w14:paraId="6B9AA0BF" w14:textId="77777777" w:rsidR="001E7149" w:rsidRPr="00615196" w:rsidRDefault="001E7149" w:rsidP="00615196">
            <w:pPr>
              <w:rPr>
                <w:rFonts w:ascii="Times New Roman" w:hAnsi="Times New Roman" w:cs="Times New Roman"/>
                <w:sz w:val="28"/>
                <w:szCs w:val="28"/>
              </w:rPr>
            </w:pPr>
            <w:r w:rsidRPr="00615196">
              <w:rPr>
                <w:rFonts w:ascii="Times New Roman" w:eastAsia="Times New Roman" w:hAnsi="Times New Roman" w:cs="Times New Roman"/>
                <w:sz w:val="28"/>
                <w:szCs w:val="28"/>
              </w:rPr>
              <w:t>Другий (магістерський) рівень</w:t>
            </w:r>
          </w:p>
        </w:tc>
      </w:tr>
      <w:tr w:rsidR="001E7149" w:rsidRPr="00615196" w14:paraId="7F6F03EA" w14:textId="77777777" w:rsidTr="001E7149">
        <w:tc>
          <w:tcPr>
            <w:tcW w:w="3085" w:type="dxa"/>
          </w:tcPr>
          <w:p w14:paraId="2A16649B"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Ступінь вищої освіти</w:t>
            </w:r>
          </w:p>
        </w:tc>
        <w:tc>
          <w:tcPr>
            <w:tcW w:w="6480" w:type="dxa"/>
          </w:tcPr>
          <w:p w14:paraId="381E59FD" w14:textId="77777777" w:rsidR="001E7149" w:rsidRPr="00615196" w:rsidRDefault="001E7149" w:rsidP="00615196">
            <w:pPr>
              <w:rPr>
                <w:rFonts w:ascii="Times New Roman" w:hAnsi="Times New Roman" w:cs="Times New Roman"/>
                <w:sz w:val="28"/>
                <w:szCs w:val="28"/>
              </w:rPr>
            </w:pPr>
            <w:r w:rsidRPr="00615196">
              <w:rPr>
                <w:rFonts w:ascii="Times New Roman" w:eastAsia="Times New Roman" w:hAnsi="Times New Roman" w:cs="Times New Roman"/>
                <w:sz w:val="28"/>
                <w:szCs w:val="28"/>
              </w:rPr>
              <w:t>Магістр</w:t>
            </w:r>
          </w:p>
        </w:tc>
      </w:tr>
      <w:tr w:rsidR="001E7149" w:rsidRPr="00615196" w14:paraId="700F9EFA" w14:textId="77777777" w:rsidTr="001E7149">
        <w:tc>
          <w:tcPr>
            <w:tcW w:w="3085" w:type="dxa"/>
          </w:tcPr>
          <w:p w14:paraId="60F6335F"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Галузь знань</w:t>
            </w:r>
          </w:p>
        </w:tc>
        <w:tc>
          <w:tcPr>
            <w:tcW w:w="6480" w:type="dxa"/>
          </w:tcPr>
          <w:p w14:paraId="601DBE05" w14:textId="77777777" w:rsidR="001E7149" w:rsidRPr="00615196" w:rsidRDefault="001E7149" w:rsidP="00615196">
            <w:pPr>
              <w:rPr>
                <w:rFonts w:ascii="Times New Roman" w:hAnsi="Times New Roman" w:cs="Times New Roman"/>
                <w:sz w:val="28"/>
                <w:szCs w:val="28"/>
              </w:rPr>
            </w:pPr>
            <w:r w:rsidRPr="00615196">
              <w:rPr>
                <w:rFonts w:ascii="Times New Roman" w:eastAsia="Times New Roman" w:hAnsi="Times New Roman" w:cs="Times New Roman"/>
                <w:sz w:val="28"/>
                <w:szCs w:val="28"/>
              </w:rPr>
              <w:t>07 Управління та адміністрування</w:t>
            </w:r>
          </w:p>
        </w:tc>
      </w:tr>
      <w:tr w:rsidR="001E7149" w:rsidRPr="00615196" w14:paraId="1502A7EE" w14:textId="77777777" w:rsidTr="001E7149">
        <w:tc>
          <w:tcPr>
            <w:tcW w:w="3085" w:type="dxa"/>
          </w:tcPr>
          <w:p w14:paraId="2252E2DF"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Спеціальність</w:t>
            </w:r>
          </w:p>
        </w:tc>
        <w:tc>
          <w:tcPr>
            <w:tcW w:w="6480" w:type="dxa"/>
          </w:tcPr>
          <w:p w14:paraId="60D636D6" w14:textId="77777777" w:rsidR="001E7149" w:rsidRPr="00615196" w:rsidRDefault="001E7149" w:rsidP="00615196">
            <w:pPr>
              <w:rPr>
                <w:rFonts w:ascii="Times New Roman" w:hAnsi="Times New Roman" w:cs="Times New Roman"/>
                <w:sz w:val="28"/>
                <w:szCs w:val="28"/>
              </w:rPr>
            </w:pPr>
            <w:r w:rsidRPr="00615196">
              <w:rPr>
                <w:rFonts w:ascii="Times New Roman" w:eastAsia="Times New Roman" w:hAnsi="Times New Roman" w:cs="Times New Roman"/>
                <w:sz w:val="28"/>
                <w:szCs w:val="28"/>
              </w:rPr>
              <w:t>073 Менеджмент</w:t>
            </w:r>
          </w:p>
        </w:tc>
      </w:tr>
      <w:tr w:rsidR="000C2AC5" w:rsidRPr="00615196" w14:paraId="0F981BCB" w14:textId="77777777" w:rsidTr="001E7149">
        <w:tc>
          <w:tcPr>
            <w:tcW w:w="3085" w:type="dxa"/>
          </w:tcPr>
          <w:p w14:paraId="1D640EC1" w14:textId="09697EEC" w:rsidR="000C2AC5" w:rsidRPr="00615196" w:rsidRDefault="000C2AC5" w:rsidP="00615196">
            <w:pPr>
              <w:rPr>
                <w:rFonts w:ascii="Times New Roman" w:eastAsia="Times New Roman" w:hAnsi="Times New Roman" w:cs="Times New Roman"/>
                <w:b/>
                <w:sz w:val="28"/>
                <w:szCs w:val="28"/>
              </w:rPr>
            </w:pPr>
            <w:r w:rsidRPr="00615196">
              <w:rPr>
                <w:rFonts w:ascii="Times New Roman" w:eastAsia="Times New Roman" w:hAnsi="Times New Roman" w:cs="Times New Roman"/>
                <w:b/>
                <w:sz w:val="28"/>
                <w:szCs w:val="28"/>
                <w:lang w:val="uk-UA"/>
              </w:rPr>
              <w:t>Обмеження щодо форм навчання</w:t>
            </w:r>
          </w:p>
        </w:tc>
        <w:tc>
          <w:tcPr>
            <w:tcW w:w="6480" w:type="dxa"/>
          </w:tcPr>
          <w:p w14:paraId="2296D5E3" w14:textId="6552AB24" w:rsidR="000C2AC5" w:rsidRPr="00615196" w:rsidRDefault="000C2AC5" w:rsidP="00615196">
            <w:pPr>
              <w:rPr>
                <w:rFonts w:ascii="Times New Roman" w:eastAsia="Times New Roman" w:hAnsi="Times New Roman" w:cs="Times New Roman"/>
                <w:sz w:val="28"/>
                <w:szCs w:val="28"/>
              </w:rPr>
            </w:pPr>
            <w:r w:rsidRPr="00615196">
              <w:rPr>
                <w:rFonts w:ascii="Times New Roman" w:eastAsia="Times New Roman" w:hAnsi="Times New Roman" w:cs="Times New Roman"/>
                <w:sz w:val="28"/>
                <w:szCs w:val="28"/>
              </w:rPr>
              <w:t>Немає</w:t>
            </w:r>
          </w:p>
        </w:tc>
      </w:tr>
      <w:tr w:rsidR="001E7149" w:rsidRPr="00615196" w14:paraId="544035A1" w14:textId="77777777" w:rsidTr="001E7149">
        <w:tc>
          <w:tcPr>
            <w:tcW w:w="3085" w:type="dxa"/>
          </w:tcPr>
          <w:p w14:paraId="21F1166D"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Освітня кваліфікація</w:t>
            </w:r>
          </w:p>
        </w:tc>
        <w:tc>
          <w:tcPr>
            <w:tcW w:w="6480" w:type="dxa"/>
          </w:tcPr>
          <w:p w14:paraId="38F61995" w14:textId="0EBB1405" w:rsidR="001E7149" w:rsidRPr="00B74D81" w:rsidRDefault="000C2AC5" w:rsidP="00BB0FB7">
            <w:pPr>
              <w:rPr>
                <w:rFonts w:ascii="Times New Roman" w:hAnsi="Times New Roman" w:cs="Times New Roman"/>
                <w:sz w:val="28"/>
                <w:szCs w:val="28"/>
                <w:lang w:val="uk-UA"/>
              </w:rPr>
            </w:pPr>
            <w:r w:rsidRPr="00615196">
              <w:rPr>
                <w:rFonts w:ascii="Times New Roman" w:eastAsia="Times New Roman" w:hAnsi="Times New Roman" w:cs="Times New Roman"/>
                <w:sz w:val="28"/>
                <w:szCs w:val="28"/>
              </w:rPr>
              <w:t xml:space="preserve">Магістр </w:t>
            </w:r>
            <w:r w:rsidR="00B74D81">
              <w:rPr>
                <w:rFonts w:ascii="Times New Roman" w:eastAsia="Times New Roman" w:hAnsi="Times New Roman" w:cs="Times New Roman"/>
                <w:sz w:val="28"/>
                <w:szCs w:val="28"/>
              </w:rPr>
              <w:t xml:space="preserve">з </w:t>
            </w:r>
            <w:r w:rsidR="001E7149" w:rsidRPr="00615196">
              <w:rPr>
                <w:rFonts w:ascii="Times New Roman" w:eastAsia="Times New Roman" w:hAnsi="Times New Roman" w:cs="Times New Roman"/>
                <w:sz w:val="28"/>
                <w:szCs w:val="28"/>
              </w:rPr>
              <w:t>менеджменту</w:t>
            </w:r>
            <w:r w:rsidR="000048F3">
              <w:rPr>
                <w:rFonts w:ascii="Times New Roman" w:eastAsia="Times New Roman" w:hAnsi="Times New Roman" w:cs="Times New Roman"/>
                <w:sz w:val="28"/>
                <w:szCs w:val="28"/>
              </w:rPr>
              <w:t xml:space="preserve"> </w:t>
            </w:r>
            <w:r w:rsidR="00BB0FB7">
              <w:rPr>
                <w:rFonts w:ascii="Times New Roman" w:eastAsia="Times New Roman" w:hAnsi="Times New Roman" w:cs="Times New Roman"/>
                <w:sz w:val="28"/>
                <w:szCs w:val="28"/>
              </w:rPr>
              <w:t>і бізнес-адміністрування</w:t>
            </w:r>
          </w:p>
        </w:tc>
      </w:tr>
      <w:tr w:rsidR="001E7149" w:rsidRPr="00615196" w14:paraId="3718865A" w14:textId="77777777" w:rsidTr="001E7149">
        <w:tc>
          <w:tcPr>
            <w:tcW w:w="3085" w:type="dxa"/>
          </w:tcPr>
          <w:p w14:paraId="3E564CC9" w14:textId="77777777" w:rsidR="001E7149" w:rsidRPr="00615196" w:rsidRDefault="001E7149" w:rsidP="00615196">
            <w:pPr>
              <w:rPr>
                <w:rFonts w:ascii="Times New Roman" w:hAnsi="Times New Roman" w:cs="Times New Roman"/>
                <w:b/>
                <w:sz w:val="28"/>
                <w:szCs w:val="28"/>
              </w:rPr>
            </w:pPr>
            <w:r w:rsidRPr="00615196">
              <w:rPr>
                <w:rFonts w:ascii="Times New Roman" w:eastAsia="Times New Roman" w:hAnsi="Times New Roman" w:cs="Times New Roman"/>
                <w:b/>
                <w:sz w:val="28"/>
                <w:szCs w:val="28"/>
              </w:rPr>
              <w:t>Кваліфікація в дипломі</w:t>
            </w:r>
          </w:p>
        </w:tc>
        <w:tc>
          <w:tcPr>
            <w:tcW w:w="6480" w:type="dxa"/>
          </w:tcPr>
          <w:p w14:paraId="0FCC990F" w14:textId="2FDD673E" w:rsidR="000C2AC5" w:rsidRPr="00B74D81" w:rsidRDefault="000C2AC5" w:rsidP="00B74D81">
            <w:pPr>
              <w:rPr>
                <w:rFonts w:ascii="Times New Roman" w:eastAsia="Times New Roman" w:hAnsi="Times New Roman" w:cs="Times New Roman"/>
                <w:sz w:val="28"/>
                <w:szCs w:val="28"/>
                <w:lang w:val="en-US"/>
              </w:rPr>
            </w:pPr>
            <w:r w:rsidRPr="00615196">
              <w:rPr>
                <w:rFonts w:ascii="Times New Roman" w:eastAsia="Times New Roman" w:hAnsi="Times New Roman" w:cs="Times New Roman"/>
                <w:sz w:val="28"/>
                <w:szCs w:val="28"/>
              </w:rPr>
              <w:t xml:space="preserve">Магістр </w:t>
            </w:r>
            <w:r w:rsidR="00B74D81">
              <w:rPr>
                <w:rFonts w:ascii="Times New Roman" w:eastAsia="Times New Roman" w:hAnsi="Times New Roman" w:cs="Times New Roman"/>
                <w:sz w:val="28"/>
                <w:szCs w:val="28"/>
              </w:rPr>
              <w:t xml:space="preserve">з </w:t>
            </w:r>
            <w:r w:rsidR="00BB0FB7" w:rsidRPr="00615196">
              <w:rPr>
                <w:rFonts w:ascii="Times New Roman" w:eastAsia="Times New Roman" w:hAnsi="Times New Roman" w:cs="Times New Roman"/>
                <w:sz w:val="28"/>
                <w:szCs w:val="28"/>
              </w:rPr>
              <w:t>менеджменту</w:t>
            </w:r>
            <w:r w:rsidR="00BB0FB7">
              <w:rPr>
                <w:rFonts w:ascii="Times New Roman" w:eastAsia="Times New Roman" w:hAnsi="Times New Roman" w:cs="Times New Roman"/>
                <w:sz w:val="28"/>
                <w:szCs w:val="28"/>
              </w:rPr>
              <w:t xml:space="preserve"> і бізнес-адміністрування</w:t>
            </w:r>
            <w:r w:rsidR="00B74D81">
              <w:rPr>
                <w:rFonts w:ascii="Times New Roman" w:eastAsia="Times New Roman" w:hAnsi="Times New Roman" w:cs="Times New Roman"/>
                <w:sz w:val="28"/>
                <w:szCs w:val="28"/>
                <w:lang w:val="uk-UA"/>
              </w:rPr>
              <w:t xml:space="preserve"> </w:t>
            </w:r>
          </w:p>
        </w:tc>
      </w:tr>
      <w:tr w:rsidR="00EE104A" w:rsidRPr="00615196" w14:paraId="58A775E2" w14:textId="77777777" w:rsidTr="001E7149">
        <w:tc>
          <w:tcPr>
            <w:tcW w:w="3085" w:type="dxa"/>
          </w:tcPr>
          <w:p w14:paraId="28BFADC6" w14:textId="682DE46F" w:rsidR="00EE104A" w:rsidRPr="00615196" w:rsidRDefault="00EE104A" w:rsidP="00615196">
            <w:pPr>
              <w:rPr>
                <w:rFonts w:ascii="Times New Roman" w:eastAsia="Times New Roman" w:hAnsi="Times New Roman" w:cs="Times New Roman"/>
                <w:b/>
                <w:sz w:val="28"/>
                <w:szCs w:val="28"/>
                <w:lang w:val="uk-UA"/>
              </w:rPr>
            </w:pPr>
            <w:r w:rsidRPr="00615196">
              <w:rPr>
                <w:rFonts w:ascii="Times New Roman" w:eastAsia="Times New Roman" w:hAnsi="Times New Roman" w:cs="Times New Roman"/>
                <w:b/>
                <w:sz w:val="28"/>
                <w:szCs w:val="28"/>
                <w:lang w:val="uk-UA"/>
              </w:rPr>
              <w:t xml:space="preserve">Орієнтовний перелік </w:t>
            </w:r>
            <w:r w:rsidR="0067384C" w:rsidRPr="00615196">
              <w:rPr>
                <w:rFonts w:ascii="Times New Roman" w:eastAsia="Times New Roman" w:hAnsi="Times New Roman" w:cs="Times New Roman"/>
                <w:b/>
                <w:sz w:val="28"/>
                <w:szCs w:val="28"/>
                <w:lang w:val="uk-UA"/>
              </w:rPr>
              <w:t>спеціалізацій та освітніх програм</w:t>
            </w:r>
          </w:p>
        </w:tc>
        <w:tc>
          <w:tcPr>
            <w:tcW w:w="6480" w:type="dxa"/>
          </w:tcPr>
          <w:p w14:paraId="5C7A3DF3" w14:textId="17F911D3" w:rsidR="00EE104A" w:rsidRPr="00615196" w:rsidRDefault="0067384C" w:rsidP="00615196">
            <w:pPr>
              <w:rPr>
                <w:rFonts w:ascii="Times New Roman" w:eastAsia="Times New Roman" w:hAnsi="Times New Roman" w:cs="Times New Roman"/>
                <w:sz w:val="28"/>
                <w:szCs w:val="28"/>
              </w:rPr>
            </w:pPr>
            <w:r w:rsidRPr="00615196">
              <w:rPr>
                <w:rFonts w:ascii="Times New Roman" w:eastAsia="Times New Roman" w:hAnsi="Times New Roman" w:cs="Times New Roman"/>
                <w:sz w:val="28"/>
                <w:szCs w:val="28"/>
              </w:rPr>
              <w:t>Освіт</w:t>
            </w:r>
            <w:r w:rsidR="00B74D81">
              <w:rPr>
                <w:rFonts w:ascii="Times New Roman" w:eastAsia="Times New Roman" w:hAnsi="Times New Roman" w:cs="Times New Roman"/>
                <w:sz w:val="28"/>
                <w:szCs w:val="28"/>
              </w:rPr>
              <w:t xml:space="preserve">ня програма: </w:t>
            </w:r>
            <w:r w:rsidR="00BB0FB7">
              <w:rPr>
                <w:rFonts w:ascii="Times New Roman" w:eastAsia="Times New Roman" w:hAnsi="Times New Roman" w:cs="Times New Roman"/>
                <w:sz w:val="28"/>
                <w:szCs w:val="28"/>
              </w:rPr>
              <w:t>Менеджмент і бізнес-адміністрування</w:t>
            </w:r>
          </w:p>
        </w:tc>
      </w:tr>
      <w:tr w:rsidR="001E7149" w:rsidRPr="00615196" w14:paraId="024BAD40" w14:textId="77777777" w:rsidTr="001E7149">
        <w:tc>
          <w:tcPr>
            <w:tcW w:w="3085" w:type="dxa"/>
          </w:tcPr>
          <w:p w14:paraId="42E7037C" w14:textId="77777777" w:rsidR="001E7149" w:rsidRPr="00615196" w:rsidRDefault="001E7149" w:rsidP="00615196">
            <w:pPr>
              <w:rPr>
                <w:rFonts w:ascii="Times New Roman" w:hAnsi="Times New Roman" w:cs="Times New Roman"/>
                <w:b/>
                <w:sz w:val="28"/>
                <w:szCs w:val="28"/>
              </w:rPr>
            </w:pPr>
            <w:r w:rsidRPr="00615196">
              <w:rPr>
                <w:rFonts w:ascii="Times New Roman" w:hAnsi="Times New Roman" w:cs="Times New Roman"/>
                <w:b/>
                <w:sz w:val="28"/>
                <w:szCs w:val="28"/>
              </w:rPr>
              <w:t>Опис предметної</w:t>
            </w:r>
          </w:p>
          <w:p w14:paraId="337D8F41" w14:textId="77777777" w:rsidR="001E7149" w:rsidRPr="00615196" w:rsidRDefault="001E7149" w:rsidP="00615196">
            <w:pPr>
              <w:rPr>
                <w:rFonts w:ascii="Times New Roman" w:hAnsi="Times New Roman" w:cs="Times New Roman"/>
                <w:b/>
                <w:sz w:val="28"/>
                <w:szCs w:val="28"/>
              </w:rPr>
            </w:pPr>
            <w:r w:rsidRPr="00615196">
              <w:rPr>
                <w:rFonts w:ascii="Times New Roman" w:hAnsi="Times New Roman" w:cs="Times New Roman"/>
                <w:b/>
                <w:sz w:val="28"/>
                <w:szCs w:val="28"/>
              </w:rPr>
              <w:t>області</w:t>
            </w:r>
          </w:p>
        </w:tc>
        <w:tc>
          <w:tcPr>
            <w:tcW w:w="6480" w:type="dxa"/>
          </w:tcPr>
          <w:p w14:paraId="661F2CA5" w14:textId="17192B5F" w:rsidR="00B74D81" w:rsidRPr="00615196" w:rsidRDefault="00522619" w:rsidP="00B74D81">
            <w:pPr>
              <w:jc w:val="both"/>
              <w:rPr>
                <w:rFonts w:ascii="Times New Roman" w:hAnsi="Times New Roman" w:cs="Times New Roman"/>
                <w:sz w:val="28"/>
                <w:szCs w:val="28"/>
              </w:rPr>
            </w:pPr>
            <w:r>
              <w:rPr>
                <w:rFonts w:ascii="Times New Roman" w:hAnsi="Times New Roman" w:cs="Times New Roman"/>
                <w:b/>
                <w:sz w:val="28"/>
                <w:szCs w:val="28"/>
              </w:rPr>
              <w:t>Об’єкт</w:t>
            </w:r>
            <w:r w:rsidR="00B74D81">
              <w:rPr>
                <w:rFonts w:ascii="Times New Roman" w:hAnsi="Times New Roman" w:cs="Times New Roman"/>
                <w:sz w:val="28"/>
                <w:szCs w:val="28"/>
              </w:rPr>
              <w:t xml:space="preserve"> </w:t>
            </w:r>
            <w:r w:rsidR="00B74D81" w:rsidRPr="00522619">
              <w:rPr>
                <w:rFonts w:ascii="Times New Roman" w:hAnsi="Times New Roman" w:cs="Times New Roman"/>
                <w:b/>
                <w:sz w:val="28"/>
                <w:szCs w:val="28"/>
              </w:rPr>
              <w:t>вивчення</w:t>
            </w:r>
            <w:r w:rsidRPr="00522619">
              <w:rPr>
                <w:rFonts w:ascii="Times New Roman" w:hAnsi="Times New Roman" w:cs="Times New Roman"/>
                <w:b/>
                <w:sz w:val="28"/>
                <w:szCs w:val="28"/>
              </w:rPr>
              <w:t>:</w:t>
            </w:r>
            <w:r>
              <w:rPr>
                <w:rFonts w:ascii="Times New Roman" w:hAnsi="Times New Roman" w:cs="Times New Roman"/>
                <w:sz w:val="28"/>
                <w:szCs w:val="28"/>
              </w:rPr>
              <w:t xml:space="preserve"> </w:t>
            </w:r>
            <w:r w:rsidR="00B74D81">
              <w:rPr>
                <w:rFonts w:ascii="Times New Roman" w:hAnsi="Times New Roman" w:cs="Times New Roman"/>
                <w:sz w:val="28"/>
                <w:szCs w:val="28"/>
              </w:rPr>
              <w:t xml:space="preserve"> </w:t>
            </w:r>
            <w:r w:rsidRPr="00522619">
              <w:rPr>
                <w:rFonts w:ascii="Times New Roman" w:hAnsi="Times New Roman" w:cs="Times New Roman"/>
                <w:sz w:val="28"/>
                <w:szCs w:val="28"/>
              </w:rPr>
              <w:t>управління організаціями та їх підрозділами</w:t>
            </w:r>
            <w:r>
              <w:rPr>
                <w:rFonts w:ascii="Times New Roman" w:hAnsi="Times New Roman" w:cs="Times New Roman"/>
                <w:sz w:val="28"/>
                <w:szCs w:val="28"/>
              </w:rPr>
              <w:t>.</w:t>
            </w:r>
          </w:p>
          <w:p w14:paraId="1AF9F771" w14:textId="095963B8" w:rsidR="001E7149" w:rsidRPr="00615196" w:rsidRDefault="001E7149" w:rsidP="00B74D81">
            <w:pPr>
              <w:jc w:val="both"/>
              <w:rPr>
                <w:rFonts w:ascii="Times New Roman" w:hAnsi="Times New Roman" w:cs="Times New Roman"/>
                <w:sz w:val="28"/>
                <w:szCs w:val="28"/>
              </w:rPr>
            </w:pPr>
            <w:r w:rsidRPr="00615196">
              <w:rPr>
                <w:rFonts w:ascii="Times New Roman" w:hAnsi="Times New Roman" w:cs="Times New Roman"/>
                <w:b/>
                <w:sz w:val="28"/>
                <w:szCs w:val="28"/>
              </w:rPr>
              <w:t>Цілі навчання:</w:t>
            </w:r>
            <w:r w:rsidRPr="00615196">
              <w:rPr>
                <w:rFonts w:ascii="Times New Roman" w:hAnsi="Times New Roman" w:cs="Times New Roman"/>
                <w:sz w:val="28"/>
                <w:szCs w:val="28"/>
              </w:rPr>
              <w:t xml:space="preserve"> </w:t>
            </w:r>
            <w:r w:rsidR="00D9574C" w:rsidRPr="00D9574C">
              <w:rPr>
                <w:rFonts w:ascii="Times New Roman" w:hAnsi="Times New Roman" w:cs="Times New Roman"/>
                <w:sz w:val="28"/>
                <w:szCs w:val="28"/>
              </w:rPr>
              <w:t>підготовка фахівців, здатних ідентифікувати та розв’язувати складні задачі і проблеми у сфері менеджменту або у процесі навчання, що передбачають проведення досліджень та/або здійснення інновацій та характеризуються невизначеністю умов і вимог.</w:t>
            </w:r>
          </w:p>
          <w:p w14:paraId="4423B1D8" w14:textId="77777777" w:rsidR="00864CF5" w:rsidRDefault="00864CF5" w:rsidP="00864CF5">
            <w:pPr>
              <w:rPr>
                <w:rFonts w:ascii="Times New Roman" w:hAnsi="Times New Roman" w:cs="Times New Roman"/>
                <w:b/>
                <w:sz w:val="28"/>
                <w:szCs w:val="28"/>
              </w:rPr>
            </w:pPr>
            <w:r w:rsidRPr="00864CF5">
              <w:rPr>
                <w:rFonts w:ascii="Times New Roman" w:hAnsi="Times New Roman" w:cs="Times New Roman"/>
                <w:b/>
                <w:sz w:val="28"/>
                <w:szCs w:val="28"/>
              </w:rPr>
              <w:t xml:space="preserve">Теоретичний зміст предметної області: </w:t>
            </w:r>
          </w:p>
          <w:p w14:paraId="5973C4AB" w14:textId="77777777" w:rsidR="00864CF5" w:rsidRDefault="00864CF5" w:rsidP="00864CF5">
            <w:pPr>
              <w:pStyle w:val="a4"/>
              <w:numPr>
                <w:ilvl w:val="0"/>
                <w:numId w:val="3"/>
              </w:numPr>
              <w:ind w:left="317" w:hanging="284"/>
              <w:rPr>
                <w:rFonts w:ascii="Times New Roman" w:hAnsi="Times New Roman" w:cs="Times New Roman"/>
                <w:sz w:val="28"/>
                <w:szCs w:val="28"/>
              </w:rPr>
            </w:pPr>
            <w:r w:rsidRPr="00864CF5">
              <w:rPr>
                <w:rFonts w:ascii="Times New Roman" w:hAnsi="Times New Roman" w:cs="Times New Roman"/>
                <w:sz w:val="28"/>
                <w:szCs w:val="28"/>
              </w:rPr>
              <w:t xml:space="preserve">парадигми, закони, закономірності, </w:t>
            </w:r>
          </w:p>
          <w:p w14:paraId="4F085CC2" w14:textId="77777777" w:rsidR="00864CF5" w:rsidRDefault="00864CF5" w:rsidP="00864CF5">
            <w:pPr>
              <w:pStyle w:val="a4"/>
              <w:numPr>
                <w:ilvl w:val="0"/>
                <w:numId w:val="3"/>
              </w:numPr>
              <w:ind w:left="317" w:hanging="284"/>
              <w:rPr>
                <w:rFonts w:ascii="Times New Roman" w:hAnsi="Times New Roman" w:cs="Times New Roman"/>
                <w:sz w:val="28"/>
                <w:szCs w:val="28"/>
              </w:rPr>
            </w:pPr>
            <w:r w:rsidRPr="00864CF5">
              <w:rPr>
                <w:rFonts w:ascii="Times New Roman" w:hAnsi="Times New Roman" w:cs="Times New Roman"/>
                <w:sz w:val="28"/>
                <w:szCs w:val="28"/>
              </w:rPr>
              <w:t>принципи, історичні пер</w:t>
            </w:r>
            <w:r>
              <w:rPr>
                <w:rFonts w:ascii="Times New Roman" w:hAnsi="Times New Roman" w:cs="Times New Roman"/>
                <w:sz w:val="28"/>
                <w:szCs w:val="28"/>
              </w:rPr>
              <w:t xml:space="preserve">едумови розвитку менеджменту; </w:t>
            </w:r>
          </w:p>
          <w:p w14:paraId="76FFEDEA" w14:textId="77777777" w:rsidR="00864CF5" w:rsidRDefault="00864CF5" w:rsidP="00864CF5">
            <w:pPr>
              <w:pStyle w:val="a4"/>
              <w:numPr>
                <w:ilvl w:val="0"/>
                <w:numId w:val="3"/>
              </w:numPr>
              <w:ind w:left="317" w:hanging="284"/>
              <w:rPr>
                <w:rFonts w:ascii="Times New Roman" w:hAnsi="Times New Roman" w:cs="Times New Roman"/>
                <w:sz w:val="28"/>
                <w:szCs w:val="28"/>
              </w:rPr>
            </w:pPr>
            <w:r w:rsidRPr="00864CF5">
              <w:rPr>
                <w:rFonts w:ascii="Times New Roman" w:hAnsi="Times New Roman" w:cs="Times New Roman"/>
                <w:sz w:val="28"/>
                <w:szCs w:val="28"/>
              </w:rPr>
              <w:t xml:space="preserve">концепції системного, ситуаційного, адаптивного, антисипативного, антикризового, інноваційного, проектного </w:t>
            </w:r>
            <w:r>
              <w:rPr>
                <w:rFonts w:ascii="Times New Roman" w:hAnsi="Times New Roman" w:cs="Times New Roman"/>
                <w:sz w:val="28"/>
                <w:szCs w:val="28"/>
              </w:rPr>
              <w:t xml:space="preserve">менеджменту тощо; </w:t>
            </w:r>
          </w:p>
          <w:p w14:paraId="52E400D0" w14:textId="77777777" w:rsidR="00864CF5" w:rsidRDefault="00864CF5" w:rsidP="00864CF5">
            <w:pPr>
              <w:pStyle w:val="a4"/>
              <w:numPr>
                <w:ilvl w:val="0"/>
                <w:numId w:val="3"/>
              </w:numPr>
              <w:ind w:left="317" w:hanging="284"/>
              <w:rPr>
                <w:rFonts w:ascii="Times New Roman" w:hAnsi="Times New Roman" w:cs="Times New Roman"/>
                <w:sz w:val="28"/>
                <w:szCs w:val="28"/>
              </w:rPr>
            </w:pPr>
            <w:r w:rsidRPr="00864CF5">
              <w:rPr>
                <w:rFonts w:ascii="Times New Roman" w:hAnsi="Times New Roman" w:cs="Times New Roman"/>
                <w:sz w:val="28"/>
                <w:szCs w:val="28"/>
              </w:rPr>
              <w:lastRenderedPageBreak/>
              <w:t xml:space="preserve">функції, методи, технології та управлінські рішення у менеджменті </w:t>
            </w:r>
          </w:p>
          <w:p w14:paraId="4FA49602" w14:textId="77777777" w:rsidR="00864CF5" w:rsidRDefault="00864CF5" w:rsidP="00864CF5">
            <w:pPr>
              <w:rPr>
                <w:rFonts w:ascii="Times New Roman" w:hAnsi="Times New Roman" w:cs="Times New Roman"/>
                <w:sz w:val="28"/>
                <w:szCs w:val="28"/>
              </w:rPr>
            </w:pPr>
            <w:r w:rsidRPr="00864CF5">
              <w:rPr>
                <w:rFonts w:ascii="Times New Roman" w:hAnsi="Times New Roman" w:cs="Times New Roman"/>
                <w:sz w:val="28"/>
                <w:szCs w:val="28"/>
              </w:rPr>
              <w:t xml:space="preserve">Методи, методики та технології: </w:t>
            </w:r>
          </w:p>
          <w:p w14:paraId="59C4067B" w14:textId="1D08B80A" w:rsidR="00864CF5" w:rsidRDefault="00864CF5" w:rsidP="00864CF5">
            <w:pPr>
              <w:rPr>
                <w:rFonts w:ascii="Times New Roman" w:hAnsi="Times New Roman" w:cs="Times New Roman"/>
                <w:sz w:val="28"/>
                <w:szCs w:val="28"/>
              </w:rPr>
            </w:pPr>
            <w:r w:rsidRPr="00864CF5">
              <w:rPr>
                <w:rFonts w:ascii="Times New Roman" w:hAnsi="Times New Roman" w:cs="Times New Roman"/>
                <w:sz w:val="28"/>
                <w:szCs w:val="28"/>
              </w:rPr>
              <w:t>- загал</w:t>
            </w:r>
            <w:r>
              <w:rPr>
                <w:rFonts w:ascii="Times New Roman" w:hAnsi="Times New Roman" w:cs="Times New Roman"/>
                <w:sz w:val="28"/>
                <w:szCs w:val="28"/>
              </w:rPr>
              <w:t xml:space="preserve">ьнонаукові та специфічні методи </w:t>
            </w:r>
            <w:r w:rsidRPr="00864CF5">
              <w:rPr>
                <w:rFonts w:ascii="Times New Roman" w:hAnsi="Times New Roman" w:cs="Times New Roman"/>
                <w:sz w:val="28"/>
                <w:szCs w:val="28"/>
              </w:rPr>
              <w:t>дослідження (розрахунково-аналітичні, економіко-статистичні, економіко-математичні, експертного оцінюван</w:t>
            </w:r>
            <w:r>
              <w:rPr>
                <w:rFonts w:ascii="Times New Roman" w:hAnsi="Times New Roman" w:cs="Times New Roman"/>
                <w:sz w:val="28"/>
                <w:szCs w:val="28"/>
              </w:rPr>
              <w:t xml:space="preserve">ня, фактологічні, соціологічні, </w:t>
            </w:r>
            <w:r w:rsidRPr="00864CF5">
              <w:rPr>
                <w:rFonts w:ascii="Times New Roman" w:hAnsi="Times New Roman" w:cs="Times New Roman"/>
                <w:sz w:val="28"/>
                <w:szCs w:val="28"/>
              </w:rPr>
              <w:t xml:space="preserve">документальні, балансові тощо); </w:t>
            </w:r>
          </w:p>
          <w:p w14:paraId="72890ABB" w14:textId="77777777" w:rsidR="00864CF5" w:rsidRDefault="00864CF5" w:rsidP="00864CF5">
            <w:pPr>
              <w:rPr>
                <w:rFonts w:ascii="Times New Roman" w:hAnsi="Times New Roman" w:cs="Times New Roman"/>
                <w:sz w:val="28"/>
                <w:szCs w:val="28"/>
              </w:rPr>
            </w:pPr>
            <w:r w:rsidRPr="00864CF5">
              <w:rPr>
                <w:rFonts w:ascii="Times New Roman" w:hAnsi="Times New Roman" w:cs="Times New Roman"/>
                <w:sz w:val="28"/>
                <w:szCs w:val="28"/>
              </w:rPr>
              <w:t xml:space="preserve">- методи реалізації функцій менеджменту (методи маркетингових досліджень; методи економічної діагностики; методи прогнозування і планування; методи проектування організаційних структур управління; методи мотивування; методи контролювання; методи оцінювання соціальної, організаційної та економічної ефективності в менеджменті тощо). </w:t>
            </w:r>
          </w:p>
          <w:p w14:paraId="0B21A202" w14:textId="77777777" w:rsidR="00864CF5" w:rsidRDefault="00864CF5" w:rsidP="00864CF5">
            <w:pPr>
              <w:rPr>
                <w:rFonts w:ascii="Times New Roman" w:hAnsi="Times New Roman" w:cs="Times New Roman"/>
                <w:sz w:val="28"/>
                <w:szCs w:val="28"/>
              </w:rPr>
            </w:pPr>
            <w:r w:rsidRPr="00864CF5">
              <w:rPr>
                <w:rFonts w:ascii="Times New Roman" w:hAnsi="Times New Roman" w:cs="Times New Roman"/>
                <w:sz w:val="28"/>
                <w:szCs w:val="28"/>
              </w:rPr>
              <w:t>- методи менеджменту (адміністративні, економічні, соціально</w:t>
            </w:r>
            <w:r>
              <w:rPr>
                <w:rFonts w:ascii="Times New Roman" w:hAnsi="Times New Roman" w:cs="Times New Roman"/>
                <w:sz w:val="28"/>
                <w:szCs w:val="28"/>
              </w:rPr>
              <w:t xml:space="preserve">-психологічні, технологічні); </w:t>
            </w:r>
          </w:p>
          <w:p w14:paraId="02E83930" w14:textId="77777777" w:rsidR="00864CF5" w:rsidRDefault="00864CF5" w:rsidP="00864CF5">
            <w:pPr>
              <w:pStyle w:val="a4"/>
              <w:numPr>
                <w:ilvl w:val="0"/>
                <w:numId w:val="1"/>
              </w:numPr>
              <w:ind w:left="0"/>
              <w:rPr>
                <w:rFonts w:ascii="Times New Roman" w:hAnsi="Times New Roman" w:cs="Times New Roman"/>
                <w:sz w:val="28"/>
                <w:szCs w:val="28"/>
              </w:rPr>
            </w:pPr>
            <w:r w:rsidRPr="00864CF5">
              <w:rPr>
                <w:rFonts w:ascii="Times New Roman" w:hAnsi="Times New Roman" w:cs="Times New Roman"/>
                <w:sz w:val="28"/>
                <w:szCs w:val="28"/>
              </w:rPr>
              <w:t xml:space="preserve">- технології обґрунтування управлінських рішень (економічний аналіз, імітаційне моделювання, дерево рішень тощо). </w:t>
            </w:r>
          </w:p>
          <w:p w14:paraId="4E3966A8" w14:textId="254707B8" w:rsidR="00864CF5" w:rsidRPr="00615196" w:rsidRDefault="00864CF5" w:rsidP="00864CF5">
            <w:pPr>
              <w:pStyle w:val="a4"/>
              <w:numPr>
                <w:ilvl w:val="0"/>
                <w:numId w:val="1"/>
              </w:numPr>
              <w:ind w:left="0"/>
              <w:rPr>
                <w:rFonts w:ascii="Times New Roman" w:hAnsi="Times New Roman" w:cs="Times New Roman"/>
                <w:sz w:val="28"/>
                <w:szCs w:val="28"/>
              </w:rPr>
            </w:pPr>
            <w:r>
              <w:rPr>
                <w:rFonts w:ascii="Times New Roman" w:hAnsi="Times New Roman" w:cs="Times New Roman"/>
                <w:sz w:val="28"/>
                <w:szCs w:val="28"/>
              </w:rPr>
              <w:t xml:space="preserve">- </w:t>
            </w:r>
            <w:r w:rsidRPr="00615196">
              <w:rPr>
                <w:rFonts w:ascii="Times New Roman" w:hAnsi="Times New Roman" w:cs="Times New Roman"/>
                <w:sz w:val="28"/>
                <w:szCs w:val="28"/>
              </w:rPr>
              <w:t xml:space="preserve">методики, технології та інструменти менеджменту (стратегічне управління, управління змінами, управління проектами, корпоративне управління, управління якістю тощо); </w:t>
            </w:r>
          </w:p>
          <w:p w14:paraId="17A60F1A" w14:textId="0B241938" w:rsidR="00864CF5" w:rsidRPr="00864CF5" w:rsidRDefault="00864CF5" w:rsidP="00864CF5">
            <w:pPr>
              <w:rPr>
                <w:rFonts w:ascii="Times New Roman" w:hAnsi="Times New Roman" w:cs="Times New Roman"/>
                <w:sz w:val="28"/>
                <w:szCs w:val="28"/>
              </w:rPr>
            </w:pPr>
            <w:r w:rsidRPr="00615196">
              <w:rPr>
                <w:rFonts w:ascii="Times New Roman" w:hAnsi="Times New Roman" w:cs="Times New Roman"/>
                <w:sz w:val="28"/>
                <w:szCs w:val="28"/>
              </w:rPr>
              <w:t>інформаційно-комунікаційні технології управління.</w:t>
            </w:r>
          </w:p>
          <w:p w14:paraId="71AC83DD" w14:textId="30FFF42A" w:rsidR="001E7149" w:rsidRPr="00B74D81" w:rsidRDefault="00864CF5" w:rsidP="00864CF5">
            <w:pPr>
              <w:rPr>
                <w:rFonts w:ascii="Times New Roman" w:hAnsi="Times New Roman" w:cs="Times New Roman"/>
                <w:sz w:val="28"/>
                <w:szCs w:val="28"/>
              </w:rPr>
            </w:pPr>
            <w:r w:rsidRPr="00864CF5">
              <w:rPr>
                <w:rFonts w:ascii="Times New Roman" w:hAnsi="Times New Roman" w:cs="Times New Roman"/>
                <w:b/>
                <w:sz w:val="28"/>
                <w:szCs w:val="28"/>
              </w:rPr>
              <w:t>Інструментарій та обладнання:</w:t>
            </w:r>
            <w:r w:rsidRPr="00864CF5">
              <w:rPr>
                <w:rFonts w:ascii="Times New Roman" w:hAnsi="Times New Roman" w:cs="Times New Roman"/>
                <w:sz w:val="28"/>
                <w:szCs w:val="28"/>
              </w:rPr>
              <w:t xml:space="preserve"> сучасне інформаційнокомунікаційне обладнання</w:t>
            </w:r>
            <w:r>
              <w:rPr>
                <w:rFonts w:ascii="Times New Roman" w:hAnsi="Times New Roman" w:cs="Times New Roman"/>
                <w:sz w:val="28"/>
                <w:szCs w:val="28"/>
              </w:rPr>
              <w:t xml:space="preserve">, </w:t>
            </w:r>
            <w:r w:rsidRPr="00864CF5">
              <w:rPr>
                <w:rFonts w:ascii="Times New Roman" w:hAnsi="Times New Roman" w:cs="Times New Roman"/>
                <w:sz w:val="28"/>
                <w:szCs w:val="28"/>
              </w:rPr>
              <w:t>інформаційні системи та програмні продукти, що застосовуються в менеджменті.</w:t>
            </w:r>
          </w:p>
        </w:tc>
      </w:tr>
      <w:tr w:rsidR="001E7149" w:rsidRPr="00615196" w14:paraId="49EB02CF" w14:textId="77777777" w:rsidTr="001E7149">
        <w:tc>
          <w:tcPr>
            <w:tcW w:w="3085" w:type="dxa"/>
          </w:tcPr>
          <w:p w14:paraId="2C421C62" w14:textId="2450D99B" w:rsidR="001E7149" w:rsidRPr="00615196" w:rsidRDefault="001E7149" w:rsidP="00615196">
            <w:pPr>
              <w:rPr>
                <w:rFonts w:ascii="Times New Roman" w:hAnsi="Times New Roman" w:cs="Times New Roman"/>
                <w:b/>
                <w:sz w:val="28"/>
                <w:szCs w:val="28"/>
              </w:rPr>
            </w:pPr>
            <w:r w:rsidRPr="00615196">
              <w:rPr>
                <w:rFonts w:ascii="Times New Roman" w:hAnsi="Times New Roman" w:cs="Times New Roman"/>
                <w:b/>
                <w:sz w:val="28"/>
                <w:szCs w:val="28"/>
              </w:rPr>
              <w:lastRenderedPageBreak/>
              <w:t>Академічні права випускників</w:t>
            </w:r>
          </w:p>
          <w:p w14:paraId="7F47B4EA" w14:textId="77777777" w:rsidR="001E7149" w:rsidRPr="00615196" w:rsidRDefault="001E7149" w:rsidP="00615196">
            <w:pPr>
              <w:rPr>
                <w:rFonts w:ascii="Times New Roman" w:hAnsi="Times New Roman" w:cs="Times New Roman"/>
                <w:b/>
                <w:sz w:val="28"/>
                <w:szCs w:val="28"/>
              </w:rPr>
            </w:pPr>
          </w:p>
        </w:tc>
        <w:tc>
          <w:tcPr>
            <w:tcW w:w="6480" w:type="dxa"/>
          </w:tcPr>
          <w:p w14:paraId="7CF479A1" w14:textId="706E7C51" w:rsidR="00D9574C" w:rsidRPr="00E81BCD" w:rsidRDefault="00E81BCD" w:rsidP="00E81BCD">
            <w:pPr>
              <w:jc w:val="both"/>
              <w:rPr>
                <w:rFonts w:ascii="Times New Roman" w:hAnsi="Times New Roman" w:cs="Times New Roman"/>
                <w:sz w:val="28"/>
                <w:szCs w:val="28"/>
              </w:rPr>
            </w:pPr>
            <w:r w:rsidRPr="00E81BCD">
              <w:rPr>
                <w:rFonts w:ascii="Times New Roman" w:hAnsi="Times New Roman" w:cs="Times New Roman"/>
                <w:sz w:val="28"/>
                <w:szCs w:val="28"/>
              </w:rPr>
              <w:t>Мають право продовжити навчання на третьому (освітньо-науковому) рівні вищої освіти – доктора філософії. Набуття додаткових кваліфікацій в системі післядипломної освіти.</w:t>
            </w:r>
          </w:p>
        </w:tc>
      </w:tr>
    </w:tbl>
    <w:p w14:paraId="5C9D91C8" w14:textId="5E28E28F" w:rsidR="00B432CB" w:rsidRPr="00615196" w:rsidRDefault="00B432CB" w:rsidP="00615196">
      <w:pPr>
        <w:rPr>
          <w:rFonts w:ascii="Times New Roman" w:hAnsi="Times New Roman" w:cs="Times New Roman"/>
          <w:b/>
          <w:sz w:val="28"/>
          <w:szCs w:val="28"/>
        </w:rPr>
      </w:pPr>
    </w:p>
    <w:p w14:paraId="74110275" w14:textId="77777777" w:rsidR="004F7CDF"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ІІІ. Обсяг кредитів ЄКТС, необхідний для здобуття відповідного ступеня вищої освіти</w:t>
      </w:r>
    </w:p>
    <w:p w14:paraId="052DE546" w14:textId="77777777" w:rsidR="004356C1" w:rsidRPr="00615196" w:rsidRDefault="004356C1" w:rsidP="00615196">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943"/>
        <w:gridCol w:w="6622"/>
      </w:tblGrid>
      <w:tr w:rsidR="004F7CDF" w:rsidRPr="00615196" w14:paraId="68A7D070" w14:textId="77777777" w:rsidTr="004F7CDF">
        <w:tc>
          <w:tcPr>
            <w:tcW w:w="2943" w:type="dxa"/>
          </w:tcPr>
          <w:p w14:paraId="5844D465" w14:textId="77777777" w:rsidR="004F7CDF"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Обсяг освітньої програми магістр</w:t>
            </w:r>
          </w:p>
          <w:p w14:paraId="124FF833" w14:textId="77777777" w:rsidR="004F7CDF" w:rsidRPr="00615196" w:rsidRDefault="004F7CDF" w:rsidP="00615196">
            <w:pPr>
              <w:rPr>
                <w:rFonts w:ascii="Times New Roman" w:hAnsi="Times New Roman" w:cs="Times New Roman"/>
                <w:sz w:val="28"/>
                <w:szCs w:val="28"/>
              </w:rPr>
            </w:pPr>
          </w:p>
        </w:tc>
        <w:tc>
          <w:tcPr>
            <w:tcW w:w="6622" w:type="dxa"/>
          </w:tcPr>
          <w:p w14:paraId="2195D26D" w14:textId="0A6BD137" w:rsidR="004F7CDF" w:rsidRPr="00923A45" w:rsidRDefault="00B74D81" w:rsidP="00615196">
            <w:pPr>
              <w:rPr>
                <w:rFonts w:ascii="Times New Roman" w:hAnsi="Times New Roman" w:cs="Times New Roman"/>
                <w:sz w:val="28"/>
                <w:szCs w:val="28"/>
                <w:lang w:val="uk-UA"/>
              </w:rPr>
            </w:pPr>
            <w:r>
              <w:rPr>
                <w:rFonts w:ascii="Times New Roman" w:hAnsi="Times New Roman" w:cs="Times New Roman"/>
                <w:sz w:val="28"/>
                <w:szCs w:val="28"/>
              </w:rPr>
              <w:t>120 кредитів ЄКТС / 1 рік 10</w:t>
            </w:r>
            <w:r w:rsidR="004F7CDF" w:rsidRPr="00615196">
              <w:rPr>
                <w:rFonts w:ascii="Times New Roman" w:hAnsi="Times New Roman" w:cs="Times New Roman"/>
                <w:sz w:val="28"/>
                <w:szCs w:val="28"/>
              </w:rPr>
              <w:t xml:space="preserve"> місяці</w:t>
            </w:r>
            <w:r w:rsidR="00923A45">
              <w:rPr>
                <w:rFonts w:ascii="Times New Roman" w:hAnsi="Times New Roman" w:cs="Times New Roman"/>
                <w:sz w:val="28"/>
                <w:szCs w:val="28"/>
              </w:rPr>
              <w:t>в</w:t>
            </w:r>
            <w:r>
              <w:rPr>
                <w:rFonts w:ascii="Times New Roman" w:hAnsi="Times New Roman" w:cs="Times New Roman"/>
                <w:sz w:val="28"/>
                <w:szCs w:val="28"/>
              </w:rPr>
              <w:t xml:space="preserve"> </w:t>
            </w:r>
          </w:p>
          <w:p w14:paraId="20F16B23" w14:textId="77777777" w:rsidR="004F7CDF" w:rsidRPr="00615196" w:rsidRDefault="004F7CDF" w:rsidP="00615196">
            <w:pPr>
              <w:rPr>
                <w:rFonts w:ascii="Times New Roman" w:hAnsi="Times New Roman" w:cs="Times New Roman"/>
                <w:sz w:val="28"/>
                <w:szCs w:val="28"/>
              </w:rPr>
            </w:pPr>
          </w:p>
        </w:tc>
      </w:tr>
    </w:tbl>
    <w:p w14:paraId="2BD3A509" w14:textId="77777777" w:rsidR="004F7CDF" w:rsidRPr="00615196" w:rsidRDefault="004F7CDF" w:rsidP="00615196">
      <w:pPr>
        <w:rPr>
          <w:rFonts w:ascii="Times New Roman" w:hAnsi="Times New Roman" w:cs="Times New Roman"/>
          <w:sz w:val="28"/>
          <w:szCs w:val="28"/>
        </w:rPr>
      </w:pPr>
    </w:p>
    <w:p w14:paraId="2D00BD40" w14:textId="1D7EEA37" w:rsidR="00EE104A"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 xml:space="preserve">ІV. </w:t>
      </w:r>
      <w:r w:rsidR="00EE104A" w:rsidRPr="00615196">
        <w:rPr>
          <w:rFonts w:ascii="Times New Roman" w:hAnsi="Times New Roman" w:cs="Times New Roman"/>
          <w:b/>
          <w:sz w:val="28"/>
          <w:szCs w:val="28"/>
        </w:rPr>
        <w:t>Професійні стандарти, на дотримання яких планується спрямувати навчання (за наявності)</w:t>
      </w:r>
    </w:p>
    <w:p w14:paraId="2C88F72B" w14:textId="77777777" w:rsidR="00EE104A" w:rsidRPr="00615196" w:rsidRDefault="00EE104A" w:rsidP="00615196">
      <w:pPr>
        <w:rPr>
          <w:rFonts w:ascii="Times New Roman" w:hAnsi="Times New Roman" w:cs="Times New Roman"/>
          <w:b/>
          <w:sz w:val="28"/>
          <w:szCs w:val="28"/>
        </w:rPr>
      </w:pPr>
    </w:p>
    <w:p w14:paraId="304F1C05" w14:textId="77777777" w:rsidR="00EE104A" w:rsidRPr="00615196" w:rsidRDefault="00EE104A" w:rsidP="00615196">
      <w:pPr>
        <w:ind w:firstLine="708"/>
        <w:jc w:val="both"/>
        <w:rPr>
          <w:rFonts w:ascii="Times New Roman" w:hAnsi="Times New Roman" w:cs="Times New Roman"/>
          <w:sz w:val="28"/>
          <w:szCs w:val="28"/>
        </w:rPr>
      </w:pPr>
      <w:r w:rsidRPr="00615196">
        <w:rPr>
          <w:rFonts w:ascii="Times New Roman" w:hAnsi="Times New Roman" w:cs="Times New Roman"/>
          <w:sz w:val="28"/>
          <w:szCs w:val="28"/>
        </w:rPr>
        <w:t>Відповідність вимогам стандарту вищої освіти (за наявності) – наказ Міністерства освіти і науки України, другий (магістерський) рівень вищої освіти за спеціальністю 073 «Менеджмент», галузі знань: 07 «Управління та адміністрування»  № 959 від 10.07.2019 р.</w:t>
      </w:r>
    </w:p>
    <w:p w14:paraId="65F2CBAF" w14:textId="77777777" w:rsidR="00EE104A" w:rsidRPr="00615196" w:rsidRDefault="00EE104A" w:rsidP="00615196">
      <w:pPr>
        <w:ind w:firstLine="708"/>
        <w:jc w:val="both"/>
        <w:rPr>
          <w:rFonts w:ascii="Times New Roman" w:hAnsi="Times New Roman" w:cs="Times New Roman"/>
          <w:sz w:val="28"/>
          <w:szCs w:val="28"/>
        </w:rPr>
      </w:pPr>
      <w:r w:rsidRPr="00615196">
        <w:rPr>
          <w:rFonts w:ascii="Times New Roman" w:hAnsi="Times New Roman" w:cs="Times New Roman"/>
          <w:sz w:val="28"/>
          <w:szCs w:val="28"/>
        </w:rPr>
        <w:t>Освітня діяльність ПЗВО «МЄУ» ґрунтується на концептуальних засадах Національної Доктрини розвитку освіти, Державній Національній програмі «Освіта (Україна ХХІ століття)», Законі України «Про освіту», Законі України «Про вищу освіту», Концепції розвитку педагогічної освіти, наказах Міністерства освіти і науки України, Статуті ПЗВО «МЄУ», Положенні про організацію освітнього процесу Університету, Правилах внутрішнього розпорядку Університету та інших нормативно-правових актах.</w:t>
      </w:r>
    </w:p>
    <w:p w14:paraId="14055B37" w14:textId="77777777" w:rsidR="00EE104A" w:rsidRPr="00615196" w:rsidRDefault="00EE104A" w:rsidP="00615196">
      <w:pPr>
        <w:rPr>
          <w:rFonts w:ascii="Times New Roman" w:hAnsi="Times New Roman" w:cs="Times New Roman"/>
          <w:b/>
          <w:sz w:val="28"/>
          <w:szCs w:val="28"/>
        </w:rPr>
      </w:pPr>
    </w:p>
    <w:p w14:paraId="066D71C8" w14:textId="0ADB1205" w:rsidR="004F7CDF" w:rsidRPr="00615196" w:rsidRDefault="00EE104A" w:rsidP="00615196">
      <w:pPr>
        <w:rPr>
          <w:rFonts w:ascii="Times New Roman" w:hAnsi="Times New Roman" w:cs="Times New Roman"/>
          <w:b/>
          <w:sz w:val="28"/>
          <w:szCs w:val="28"/>
        </w:rPr>
      </w:pPr>
      <w:r w:rsidRPr="00615196">
        <w:rPr>
          <w:rFonts w:ascii="Times New Roman" w:hAnsi="Times New Roman" w:cs="Times New Roman"/>
          <w:b/>
          <w:sz w:val="28"/>
          <w:szCs w:val="28"/>
          <w:lang w:val="en-US"/>
        </w:rPr>
        <w:t xml:space="preserve">V. </w:t>
      </w:r>
      <w:r w:rsidR="004F7CDF" w:rsidRPr="00615196">
        <w:rPr>
          <w:rFonts w:ascii="Times New Roman" w:hAnsi="Times New Roman" w:cs="Times New Roman"/>
          <w:b/>
          <w:sz w:val="28"/>
          <w:szCs w:val="28"/>
        </w:rPr>
        <w:t xml:space="preserve">Перелік </w:t>
      </w:r>
      <w:r w:rsidRPr="00615196">
        <w:rPr>
          <w:rFonts w:ascii="Times New Roman" w:hAnsi="Times New Roman" w:cs="Times New Roman"/>
          <w:b/>
          <w:sz w:val="28"/>
          <w:szCs w:val="28"/>
        </w:rPr>
        <w:t xml:space="preserve">основних </w:t>
      </w:r>
      <w:r w:rsidR="004F7CDF" w:rsidRPr="00615196">
        <w:rPr>
          <w:rFonts w:ascii="Times New Roman" w:hAnsi="Times New Roman" w:cs="Times New Roman"/>
          <w:b/>
          <w:sz w:val="28"/>
          <w:szCs w:val="28"/>
        </w:rPr>
        <w:t>компетентностей випускника</w:t>
      </w:r>
    </w:p>
    <w:p w14:paraId="7D753DC3" w14:textId="77777777" w:rsidR="004F7CDF" w:rsidRPr="00615196" w:rsidRDefault="004F7CDF" w:rsidP="00615196">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3085"/>
        <w:gridCol w:w="6480"/>
      </w:tblGrid>
      <w:tr w:rsidR="004F7CDF" w:rsidRPr="00615196" w14:paraId="53B168A0" w14:textId="77777777" w:rsidTr="004F7CDF">
        <w:tc>
          <w:tcPr>
            <w:tcW w:w="3085" w:type="dxa"/>
          </w:tcPr>
          <w:p w14:paraId="7ED96AC6" w14:textId="77777777" w:rsidR="004F7CDF"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Інтегральна компетентність</w:t>
            </w:r>
          </w:p>
          <w:p w14:paraId="4FF824FB" w14:textId="77777777" w:rsidR="004F7CDF" w:rsidRPr="00615196" w:rsidRDefault="004F7CDF" w:rsidP="00615196">
            <w:pPr>
              <w:rPr>
                <w:rFonts w:ascii="Times New Roman" w:hAnsi="Times New Roman" w:cs="Times New Roman"/>
                <w:b/>
                <w:sz w:val="28"/>
                <w:szCs w:val="28"/>
              </w:rPr>
            </w:pPr>
          </w:p>
        </w:tc>
        <w:tc>
          <w:tcPr>
            <w:tcW w:w="6480" w:type="dxa"/>
          </w:tcPr>
          <w:p w14:paraId="1F4E1DC7" w14:textId="77777777" w:rsidR="004F7CDF" w:rsidRPr="00615196" w:rsidRDefault="004F7CDF" w:rsidP="00615196">
            <w:pPr>
              <w:jc w:val="both"/>
              <w:rPr>
                <w:rFonts w:ascii="Times New Roman" w:hAnsi="Times New Roman" w:cs="Times New Roman"/>
                <w:sz w:val="28"/>
                <w:szCs w:val="28"/>
              </w:rPr>
            </w:pPr>
            <w:r w:rsidRPr="00615196">
              <w:rPr>
                <w:rFonts w:ascii="Times New Roman" w:hAnsi="Times New Roman" w:cs="Times New Roman"/>
                <w:sz w:val="28"/>
                <w:szCs w:val="28"/>
              </w:rPr>
              <w:t>Здатність розв’язувати складні задачі і проблеми у сфері управління або у процесі навчання, що передбачає проведення досліджень та/або здійснення інновацій та характеризується невизначеністю умов і вимог.</w:t>
            </w:r>
          </w:p>
          <w:p w14:paraId="7DAF9343" w14:textId="77777777" w:rsidR="004F7CDF" w:rsidRPr="00615196" w:rsidRDefault="004F7CDF" w:rsidP="00615196">
            <w:pPr>
              <w:jc w:val="both"/>
              <w:rPr>
                <w:rFonts w:ascii="Times New Roman" w:hAnsi="Times New Roman" w:cs="Times New Roman"/>
                <w:sz w:val="28"/>
                <w:szCs w:val="28"/>
              </w:rPr>
            </w:pPr>
          </w:p>
        </w:tc>
      </w:tr>
      <w:tr w:rsidR="004F7CDF" w:rsidRPr="00615196" w14:paraId="2A70C330" w14:textId="77777777" w:rsidTr="004F7CDF">
        <w:tc>
          <w:tcPr>
            <w:tcW w:w="3085" w:type="dxa"/>
          </w:tcPr>
          <w:p w14:paraId="17C26410" w14:textId="77777777" w:rsidR="004F7CDF"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Загальні компетентності</w:t>
            </w:r>
          </w:p>
          <w:p w14:paraId="5807A28E" w14:textId="77777777" w:rsidR="004F7CDF" w:rsidRPr="00615196" w:rsidRDefault="004F7CDF" w:rsidP="00615196">
            <w:pPr>
              <w:rPr>
                <w:rFonts w:ascii="Times New Roman" w:hAnsi="Times New Roman" w:cs="Times New Roman"/>
                <w:b/>
                <w:sz w:val="28"/>
                <w:szCs w:val="28"/>
              </w:rPr>
            </w:pPr>
          </w:p>
        </w:tc>
        <w:tc>
          <w:tcPr>
            <w:tcW w:w="6480" w:type="dxa"/>
          </w:tcPr>
          <w:p w14:paraId="62ADC8AF" w14:textId="77777777" w:rsidR="00276F52" w:rsidRPr="00276F52" w:rsidRDefault="004F7CDF" w:rsidP="00276F52">
            <w:pPr>
              <w:jc w:val="both"/>
              <w:rPr>
                <w:rFonts w:ascii="Times New Roman" w:hAnsi="Times New Roman" w:cs="Times New Roman"/>
                <w:sz w:val="28"/>
                <w:szCs w:val="28"/>
              </w:rPr>
            </w:pPr>
            <w:r w:rsidRPr="00615196">
              <w:rPr>
                <w:rFonts w:ascii="Times New Roman" w:hAnsi="Times New Roman" w:cs="Times New Roman"/>
                <w:sz w:val="28"/>
                <w:szCs w:val="28"/>
              </w:rPr>
              <w:t xml:space="preserve">1. </w:t>
            </w:r>
            <w:r w:rsidR="00276F52" w:rsidRPr="00276F52">
              <w:rPr>
                <w:rFonts w:ascii="Times New Roman" w:hAnsi="Times New Roman" w:cs="Times New Roman"/>
                <w:sz w:val="28"/>
                <w:szCs w:val="28"/>
              </w:rPr>
              <w:t>Здатність використовувати державну та принаймні одну з іноземних мов в діловому спілкуванні;</w:t>
            </w:r>
          </w:p>
          <w:p w14:paraId="3FF8D916" w14:textId="4F87EB11"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2. </w:t>
            </w:r>
            <w:r w:rsidRPr="00276F52">
              <w:rPr>
                <w:rFonts w:ascii="Times New Roman" w:hAnsi="Times New Roman" w:cs="Times New Roman"/>
                <w:sz w:val="28"/>
                <w:szCs w:val="28"/>
              </w:rPr>
              <w:t>Здатність презентувати ідеї, стратегії та результати проектів для цільових аудиторій різного типу;</w:t>
            </w:r>
          </w:p>
          <w:p w14:paraId="48ACEFF7" w14:textId="2C51B8A7"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3. </w:t>
            </w:r>
            <w:r w:rsidRPr="00276F52">
              <w:rPr>
                <w:rFonts w:ascii="Times New Roman" w:hAnsi="Times New Roman" w:cs="Times New Roman"/>
                <w:sz w:val="28"/>
                <w:szCs w:val="28"/>
              </w:rPr>
              <w:t>Здатність працювати в міждисциплінарній команді та спілкуватися з експертами інших галузей, в міжнародному середовищі;</w:t>
            </w:r>
          </w:p>
          <w:p w14:paraId="2D7EC1CE" w14:textId="5625B176"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4. </w:t>
            </w:r>
            <w:r w:rsidRPr="00276F52">
              <w:rPr>
                <w:rFonts w:ascii="Times New Roman" w:hAnsi="Times New Roman" w:cs="Times New Roman"/>
                <w:sz w:val="28"/>
                <w:szCs w:val="28"/>
              </w:rPr>
              <w:t>Уміння організовувати ідеї, думки та наявну інформацію в аналітичні документи;</w:t>
            </w:r>
          </w:p>
          <w:p w14:paraId="72DDC4F7" w14:textId="7F15F10D"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5. </w:t>
            </w:r>
            <w:r w:rsidRPr="00276F52">
              <w:rPr>
                <w:rFonts w:ascii="Times New Roman" w:hAnsi="Times New Roman" w:cs="Times New Roman"/>
                <w:sz w:val="28"/>
                <w:szCs w:val="28"/>
              </w:rPr>
              <w:t>Уміння працювати із сучасними інформаційними технологіями;</w:t>
            </w:r>
          </w:p>
          <w:p w14:paraId="40DA1C5C" w14:textId="07CD833A"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6. </w:t>
            </w:r>
            <w:r w:rsidRPr="00276F52">
              <w:rPr>
                <w:rFonts w:ascii="Times New Roman" w:hAnsi="Times New Roman" w:cs="Times New Roman"/>
                <w:sz w:val="28"/>
                <w:szCs w:val="28"/>
              </w:rPr>
              <w:t>Здатність до безперервного самонавчання та професійного розвитку;</w:t>
            </w:r>
          </w:p>
          <w:p w14:paraId="0A7ECD2B" w14:textId="722FF327"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7. </w:t>
            </w:r>
            <w:r w:rsidRPr="00276F52">
              <w:rPr>
                <w:rFonts w:ascii="Times New Roman" w:hAnsi="Times New Roman" w:cs="Times New Roman"/>
                <w:sz w:val="28"/>
                <w:szCs w:val="28"/>
              </w:rPr>
              <w:t>Уміння організувати власну діяльність та ефективно управляти часом;</w:t>
            </w:r>
          </w:p>
          <w:p w14:paraId="3D9192A2" w14:textId="34900A04"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8. </w:t>
            </w:r>
            <w:r w:rsidRPr="00276F52">
              <w:rPr>
                <w:rFonts w:ascii="Times New Roman" w:hAnsi="Times New Roman" w:cs="Times New Roman"/>
                <w:sz w:val="28"/>
                <w:szCs w:val="28"/>
              </w:rPr>
              <w:t>Уміння використовувати здобуті теоретичні знання на практиці;</w:t>
            </w:r>
          </w:p>
          <w:p w14:paraId="14B32A8B" w14:textId="75649A72" w:rsidR="00276F52" w:rsidRPr="00276F52" w:rsidRDefault="00276F52" w:rsidP="00276F52">
            <w:pPr>
              <w:jc w:val="both"/>
              <w:rPr>
                <w:rFonts w:ascii="Times New Roman" w:hAnsi="Times New Roman" w:cs="Times New Roman"/>
                <w:sz w:val="28"/>
                <w:szCs w:val="28"/>
              </w:rPr>
            </w:pPr>
            <w:r>
              <w:rPr>
                <w:rFonts w:ascii="Times New Roman" w:hAnsi="Times New Roman" w:cs="Times New Roman"/>
                <w:sz w:val="28"/>
                <w:szCs w:val="28"/>
              </w:rPr>
              <w:t xml:space="preserve">9. </w:t>
            </w:r>
            <w:r w:rsidRPr="00276F52">
              <w:rPr>
                <w:rFonts w:ascii="Times New Roman" w:hAnsi="Times New Roman" w:cs="Times New Roman"/>
                <w:sz w:val="28"/>
                <w:szCs w:val="28"/>
              </w:rPr>
              <w:t>Навичк</w:t>
            </w:r>
            <w:r>
              <w:rPr>
                <w:rFonts w:ascii="Times New Roman" w:hAnsi="Times New Roman" w:cs="Times New Roman"/>
                <w:sz w:val="28"/>
                <w:szCs w:val="28"/>
              </w:rPr>
              <w:t>и лідерства та командної роботи</w:t>
            </w:r>
            <w:r w:rsidRPr="00276F52">
              <w:rPr>
                <w:rFonts w:ascii="Times New Roman" w:hAnsi="Times New Roman" w:cs="Times New Roman"/>
                <w:sz w:val="28"/>
                <w:szCs w:val="28"/>
              </w:rPr>
              <w:t>;</w:t>
            </w:r>
          </w:p>
          <w:p w14:paraId="37F41906" w14:textId="6E8D8600" w:rsidR="004F7CDF" w:rsidRPr="00615196" w:rsidRDefault="00276F52" w:rsidP="00E81BCD">
            <w:pPr>
              <w:jc w:val="both"/>
              <w:rPr>
                <w:rFonts w:ascii="Times New Roman" w:hAnsi="Times New Roman" w:cs="Times New Roman"/>
                <w:sz w:val="28"/>
                <w:szCs w:val="28"/>
              </w:rPr>
            </w:pPr>
            <w:r>
              <w:rPr>
                <w:rFonts w:ascii="Times New Roman" w:hAnsi="Times New Roman" w:cs="Times New Roman"/>
                <w:sz w:val="28"/>
                <w:szCs w:val="28"/>
              </w:rPr>
              <w:t xml:space="preserve">10. </w:t>
            </w:r>
            <w:r w:rsidR="00E81BCD">
              <w:rPr>
                <w:rFonts w:ascii="Times New Roman" w:hAnsi="Times New Roman" w:cs="Times New Roman"/>
                <w:sz w:val="28"/>
                <w:szCs w:val="28"/>
              </w:rPr>
              <w:t>Здатність діяти на основі етичних міркувань (мотивів).</w:t>
            </w:r>
          </w:p>
        </w:tc>
      </w:tr>
      <w:tr w:rsidR="004F7CDF" w:rsidRPr="00615196" w14:paraId="0EF9BC71" w14:textId="77777777" w:rsidTr="004F7CDF">
        <w:tc>
          <w:tcPr>
            <w:tcW w:w="3085" w:type="dxa"/>
          </w:tcPr>
          <w:p w14:paraId="0C4890BC" w14:textId="77777777" w:rsidR="004F7CDF" w:rsidRPr="00615196" w:rsidRDefault="004F7CDF" w:rsidP="00615196">
            <w:pPr>
              <w:rPr>
                <w:rFonts w:ascii="Times New Roman" w:hAnsi="Times New Roman" w:cs="Times New Roman"/>
                <w:b/>
                <w:sz w:val="28"/>
                <w:szCs w:val="28"/>
              </w:rPr>
            </w:pPr>
            <w:r w:rsidRPr="00615196">
              <w:rPr>
                <w:rFonts w:ascii="Times New Roman" w:hAnsi="Times New Roman" w:cs="Times New Roman"/>
                <w:b/>
                <w:sz w:val="28"/>
                <w:szCs w:val="28"/>
              </w:rPr>
              <w:t>Спеціальні (фахові, предметні) компетентності</w:t>
            </w:r>
          </w:p>
          <w:p w14:paraId="42FCD145" w14:textId="77777777" w:rsidR="004F7CDF" w:rsidRPr="00615196" w:rsidRDefault="004F7CDF" w:rsidP="00615196">
            <w:pPr>
              <w:rPr>
                <w:rFonts w:ascii="Times New Roman" w:hAnsi="Times New Roman" w:cs="Times New Roman"/>
                <w:b/>
                <w:sz w:val="28"/>
                <w:szCs w:val="28"/>
              </w:rPr>
            </w:pPr>
          </w:p>
        </w:tc>
        <w:tc>
          <w:tcPr>
            <w:tcW w:w="6480" w:type="dxa"/>
          </w:tcPr>
          <w:p w14:paraId="2DDCA4EE"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1. Здатність обирати та використовувати концепції, методи та інструментарій менеджменту, в тому числі у відповідності до визначених ціл</w:t>
            </w:r>
            <w:r>
              <w:rPr>
                <w:rFonts w:ascii="Times New Roman" w:hAnsi="Times New Roman" w:cs="Times New Roman"/>
                <w:sz w:val="28"/>
                <w:szCs w:val="28"/>
              </w:rPr>
              <w:t xml:space="preserve">ей та міжнародних стандартів; </w:t>
            </w:r>
          </w:p>
          <w:p w14:paraId="0AFB3485"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2. Здатність встановлювати цінності, бачення, місію, цілі та критерії, за якими організація визначає подальші напрями розвитку, розробляти і реалізовувати в</w:t>
            </w:r>
            <w:r>
              <w:rPr>
                <w:rFonts w:ascii="Times New Roman" w:hAnsi="Times New Roman" w:cs="Times New Roman"/>
                <w:sz w:val="28"/>
                <w:szCs w:val="28"/>
              </w:rPr>
              <w:t xml:space="preserve">ідповідні стратегії та плани; </w:t>
            </w:r>
          </w:p>
          <w:p w14:paraId="38C943A1"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3. Здатність до саморозвитк</w:t>
            </w:r>
            <w:r>
              <w:rPr>
                <w:rFonts w:ascii="Times New Roman" w:hAnsi="Times New Roman" w:cs="Times New Roman"/>
                <w:sz w:val="28"/>
                <w:szCs w:val="28"/>
              </w:rPr>
              <w:t xml:space="preserve">у, навчання впродовж життя та ефективного самоменеджменту; </w:t>
            </w:r>
          </w:p>
          <w:p w14:paraId="23B31239"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4. Здатність до ефективного використання та розвитку ресурсів організації</w:t>
            </w:r>
            <w:r>
              <w:rPr>
                <w:rFonts w:ascii="Times New Roman" w:hAnsi="Times New Roman" w:cs="Times New Roman"/>
                <w:sz w:val="28"/>
                <w:szCs w:val="28"/>
              </w:rPr>
              <w:t xml:space="preserve">; </w:t>
            </w:r>
          </w:p>
          <w:p w14:paraId="55CB8FAF"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5. Здатність створювати та організовувати ефективні кому</w:t>
            </w:r>
            <w:r>
              <w:rPr>
                <w:rFonts w:ascii="Times New Roman" w:hAnsi="Times New Roman" w:cs="Times New Roman"/>
                <w:sz w:val="28"/>
                <w:szCs w:val="28"/>
              </w:rPr>
              <w:t xml:space="preserve">нікації в процесі управління; </w:t>
            </w:r>
          </w:p>
          <w:p w14:paraId="65BE69A7"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6. Здатність формувати лідерські якості та демонструвати їх</w:t>
            </w:r>
            <w:r>
              <w:rPr>
                <w:rFonts w:ascii="Times New Roman" w:hAnsi="Times New Roman" w:cs="Times New Roman"/>
                <w:sz w:val="28"/>
                <w:szCs w:val="28"/>
              </w:rPr>
              <w:t xml:space="preserve"> в процесі управління людьми; </w:t>
            </w:r>
          </w:p>
          <w:p w14:paraId="30429C2A"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7. Здатність розробляти проекти, управляти ними, виявляти ініціативу та п</w:t>
            </w:r>
            <w:r>
              <w:rPr>
                <w:rFonts w:ascii="Times New Roman" w:hAnsi="Times New Roman" w:cs="Times New Roman"/>
                <w:sz w:val="28"/>
                <w:szCs w:val="28"/>
              </w:rPr>
              <w:t xml:space="preserve">ідприємливість; </w:t>
            </w:r>
          </w:p>
          <w:p w14:paraId="3320BC79"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 xml:space="preserve">8. Здатність використовувати психологічні технології роботи з персоналом. </w:t>
            </w:r>
          </w:p>
          <w:p w14:paraId="576230D5" w14:textId="77777777" w:rsidR="005A1E27" w:rsidRDefault="005A1E27" w:rsidP="005A1E27">
            <w:pPr>
              <w:jc w:val="both"/>
              <w:rPr>
                <w:rFonts w:ascii="Times New Roman" w:hAnsi="Times New Roman" w:cs="Times New Roman"/>
                <w:sz w:val="28"/>
                <w:szCs w:val="28"/>
              </w:rPr>
            </w:pPr>
            <w:r w:rsidRPr="005A1E27">
              <w:rPr>
                <w:rFonts w:ascii="Times New Roman" w:hAnsi="Times New Roman" w:cs="Times New Roman"/>
                <w:sz w:val="28"/>
                <w:szCs w:val="28"/>
              </w:rPr>
              <w:t>9. Здатність аналізувати й структурувати проблеми організації, приймати ефективні управлінські рішення та забезпечуват</w:t>
            </w:r>
            <w:r>
              <w:rPr>
                <w:rFonts w:ascii="Times New Roman" w:hAnsi="Times New Roman" w:cs="Times New Roman"/>
                <w:sz w:val="28"/>
                <w:szCs w:val="28"/>
              </w:rPr>
              <w:t xml:space="preserve">и їх реалізацію; </w:t>
            </w:r>
          </w:p>
          <w:p w14:paraId="77F50CD2" w14:textId="23B134F0" w:rsidR="004F7CDF" w:rsidRPr="00615196" w:rsidRDefault="005A1E27" w:rsidP="00466C44">
            <w:pPr>
              <w:jc w:val="both"/>
              <w:rPr>
                <w:rFonts w:ascii="Times New Roman" w:hAnsi="Times New Roman" w:cs="Times New Roman"/>
                <w:sz w:val="28"/>
                <w:szCs w:val="28"/>
              </w:rPr>
            </w:pPr>
            <w:r w:rsidRPr="005A1E27">
              <w:rPr>
                <w:rFonts w:ascii="Times New Roman" w:hAnsi="Times New Roman" w:cs="Times New Roman"/>
                <w:sz w:val="28"/>
                <w:szCs w:val="28"/>
              </w:rPr>
              <w:t>10. Здатність до управління організацією та її розвитком.</w:t>
            </w:r>
          </w:p>
        </w:tc>
      </w:tr>
    </w:tbl>
    <w:p w14:paraId="73D47D48" w14:textId="6CF840E8" w:rsidR="004F7CDF" w:rsidRPr="00615196" w:rsidRDefault="004F7CDF" w:rsidP="00615196">
      <w:pPr>
        <w:rPr>
          <w:rFonts w:ascii="Times New Roman" w:hAnsi="Times New Roman" w:cs="Times New Roman"/>
          <w:sz w:val="28"/>
          <w:szCs w:val="28"/>
        </w:rPr>
      </w:pPr>
    </w:p>
    <w:p w14:paraId="6F067C05" w14:textId="114F0025" w:rsidR="00F87D58" w:rsidRPr="00615196" w:rsidRDefault="00F87D58" w:rsidP="00615196">
      <w:pPr>
        <w:jc w:val="both"/>
        <w:rPr>
          <w:rFonts w:ascii="Times New Roman" w:hAnsi="Times New Roman" w:cs="Times New Roman"/>
          <w:b/>
          <w:sz w:val="28"/>
          <w:szCs w:val="28"/>
        </w:rPr>
      </w:pPr>
      <w:r w:rsidRPr="00615196">
        <w:rPr>
          <w:rFonts w:ascii="Times New Roman" w:hAnsi="Times New Roman" w:cs="Times New Roman"/>
          <w:b/>
          <w:sz w:val="28"/>
          <w:szCs w:val="28"/>
        </w:rPr>
        <w:t>V</w:t>
      </w:r>
      <w:r w:rsidR="00EE104A" w:rsidRPr="00615196">
        <w:rPr>
          <w:rFonts w:ascii="Times New Roman" w:hAnsi="Times New Roman" w:cs="Times New Roman"/>
          <w:b/>
          <w:sz w:val="28"/>
          <w:szCs w:val="28"/>
        </w:rPr>
        <w:t>I</w:t>
      </w:r>
      <w:r w:rsidRPr="00615196">
        <w:rPr>
          <w:rFonts w:ascii="Times New Roman" w:hAnsi="Times New Roman" w:cs="Times New Roman"/>
          <w:b/>
          <w:sz w:val="28"/>
          <w:szCs w:val="28"/>
        </w:rPr>
        <w:t xml:space="preserve">. Нормативний зміст підготовки здобувачів вищої освіти </w:t>
      </w:r>
    </w:p>
    <w:p w14:paraId="70A8EABC" w14:textId="77777777" w:rsidR="00F87D58" w:rsidRPr="00615196" w:rsidRDefault="00F87D58" w:rsidP="00615196">
      <w:pPr>
        <w:jc w:val="both"/>
        <w:rPr>
          <w:rFonts w:ascii="Times New Roman" w:hAnsi="Times New Roman" w:cs="Times New Roman"/>
          <w:b/>
          <w:sz w:val="28"/>
          <w:szCs w:val="28"/>
        </w:rPr>
      </w:pPr>
      <w:r w:rsidRPr="00615196">
        <w:rPr>
          <w:rFonts w:ascii="Times New Roman" w:hAnsi="Times New Roman" w:cs="Times New Roman"/>
          <w:b/>
          <w:sz w:val="28"/>
          <w:szCs w:val="28"/>
        </w:rPr>
        <w:t xml:space="preserve">Програмні результати навчання </w:t>
      </w:r>
    </w:p>
    <w:p w14:paraId="523E7601" w14:textId="77777777" w:rsidR="00F87D58" w:rsidRPr="00615196" w:rsidRDefault="00F87D58" w:rsidP="00615196">
      <w:pPr>
        <w:jc w:val="both"/>
        <w:rPr>
          <w:rFonts w:ascii="Times New Roman" w:hAnsi="Times New Roman" w:cs="Times New Roman"/>
          <w:b/>
          <w:sz w:val="28"/>
          <w:szCs w:val="28"/>
        </w:rPr>
      </w:pPr>
    </w:p>
    <w:p w14:paraId="68A6F86A"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1. 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 </w:t>
      </w:r>
    </w:p>
    <w:p w14:paraId="32EAB1C0"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2. Ідентифікувати проблеми в організації та обґрунтовувати методи їх вирішення; </w:t>
      </w:r>
    </w:p>
    <w:p w14:paraId="75D9827F"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3. Проектувати ефективні системи управління організаціями; </w:t>
      </w:r>
    </w:p>
    <w:p w14:paraId="51ADD55A"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4. Обґрунтовувати та управляти проектами, генерувати підприємницькі ідеї; </w:t>
      </w:r>
    </w:p>
    <w:p w14:paraId="402DE931"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5. Планувати діяльність організації в стратегічному та тактичному розрізах; </w:t>
      </w:r>
    </w:p>
    <w:p w14:paraId="0EC41AEC"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6.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 </w:t>
      </w:r>
    </w:p>
    <w:p w14:paraId="613337B2"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7.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14:paraId="02AC46F5"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8. Застосовувати спеціалізоване програмне забезпечення та інформаційні системи для вирішення задач управління організацією; </w:t>
      </w:r>
    </w:p>
    <w:p w14:paraId="0EFEF392"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9. Вміти спілкуватись в професійних і наукових колах державною та іноземною м</w:t>
      </w:r>
      <w:r>
        <w:rPr>
          <w:rFonts w:ascii="Times New Roman" w:hAnsi="Times New Roman" w:cs="Times New Roman"/>
          <w:sz w:val="28"/>
          <w:szCs w:val="28"/>
        </w:rPr>
        <w:t xml:space="preserve">овами; </w:t>
      </w:r>
    </w:p>
    <w:p w14:paraId="63845C69"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10. Демонструвати лідерські навички та вміння працювати у команді, взаємодіяти з людьми, впливати на їх поведінку для вирішення професійних задач; </w:t>
      </w:r>
    </w:p>
    <w:p w14:paraId="342AEA02"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11. Забезпечувати особистий професійний розвиток та планування власного часу. </w:t>
      </w:r>
    </w:p>
    <w:p w14:paraId="1BF2E082" w14:textId="77777777" w:rsid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 xml:space="preserve">12. Вміти делегувати повноваження та керівництво організацією (підрозділом); </w:t>
      </w:r>
    </w:p>
    <w:p w14:paraId="2DD3DF93" w14:textId="4F9B9200" w:rsidR="00334F4B" w:rsidRPr="00334F4B" w:rsidRDefault="00334F4B" w:rsidP="00334F4B">
      <w:pPr>
        <w:jc w:val="both"/>
        <w:rPr>
          <w:rFonts w:ascii="Times New Roman" w:hAnsi="Times New Roman" w:cs="Times New Roman"/>
          <w:sz w:val="28"/>
          <w:szCs w:val="28"/>
        </w:rPr>
      </w:pPr>
      <w:r w:rsidRPr="00334F4B">
        <w:rPr>
          <w:rFonts w:ascii="Times New Roman" w:hAnsi="Times New Roman" w:cs="Times New Roman"/>
          <w:sz w:val="28"/>
          <w:szCs w:val="28"/>
        </w:rPr>
        <w:t>13. Вміти планувати і здійснювати інформаційне, методичне, матеріальне, фінансове та кадрове забезпечення організації (підрозділу).</w:t>
      </w:r>
    </w:p>
    <w:p w14:paraId="12756540" w14:textId="77777777" w:rsidR="00F87D58" w:rsidRPr="00615196" w:rsidRDefault="00F87D58" w:rsidP="00615196">
      <w:pPr>
        <w:jc w:val="both"/>
        <w:rPr>
          <w:rFonts w:ascii="Times New Roman" w:hAnsi="Times New Roman" w:cs="Times New Roman"/>
          <w:sz w:val="28"/>
          <w:szCs w:val="28"/>
        </w:rPr>
      </w:pPr>
    </w:p>
    <w:p w14:paraId="768A71B1" w14:textId="5932F5E4" w:rsidR="00F87D58" w:rsidRPr="00615196" w:rsidRDefault="00F87D58" w:rsidP="00615196">
      <w:pPr>
        <w:jc w:val="both"/>
        <w:rPr>
          <w:rFonts w:ascii="Times New Roman" w:hAnsi="Times New Roman" w:cs="Times New Roman"/>
          <w:b/>
          <w:sz w:val="28"/>
          <w:szCs w:val="28"/>
        </w:rPr>
      </w:pPr>
      <w:r w:rsidRPr="00615196">
        <w:rPr>
          <w:rFonts w:ascii="Times New Roman" w:hAnsi="Times New Roman" w:cs="Times New Roman"/>
          <w:b/>
          <w:sz w:val="28"/>
          <w:szCs w:val="28"/>
        </w:rPr>
        <w:t>VІ</w:t>
      </w:r>
      <w:r w:rsidR="0067384C" w:rsidRPr="00615196">
        <w:rPr>
          <w:rFonts w:ascii="Times New Roman" w:hAnsi="Times New Roman" w:cs="Times New Roman"/>
          <w:b/>
          <w:sz w:val="28"/>
          <w:szCs w:val="28"/>
        </w:rPr>
        <w:t>І</w:t>
      </w:r>
      <w:r w:rsidRPr="00615196">
        <w:rPr>
          <w:rFonts w:ascii="Times New Roman" w:hAnsi="Times New Roman" w:cs="Times New Roman"/>
          <w:b/>
          <w:sz w:val="28"/>
          <w:szCs w:val="28"/>
        </w:rPr>
        <w:t xml:space="preserve">. </w:t>
      </w:r>
      <w:r w:rsidR="00DD660B" w:rsidRPr="00615196">
        <w:rPr>
          <w:rFonts w:ascii="Times New Roman" w:hAnsi="Times New Roman" w:cs="Times New Roman"/>
          <w:b/>
          <w:sz w:val="28"/>
          <w:szCs w:val="28"/>
          <w:lang w:val="uk-UA"/>
        </w:rPr>
        <w:t>Форми атестації здобувачів вищої освіти</w:t>
      </w:r>
      <w:r w:rsidR="00DD660B" w:rsidRPr="00615196">
        <w:rPr>
          <w:rFonts w:ascii="Times New Roman" w:hAnsi="Times New Roman" w:cs="Times New Roman"/>
          <w:b/>
          <w:sz w:val="28"/>
          <w:szCs w:val="28"/>
        </w:rPr>
        <w:t xml:space="preserve"> </w:t>
      </w:r>
    </w:p>
    <w:p w14:paraId="5AC38A20" w14:textId="77777777" w:rsidR="00F87D58" w:rsidRPr="00615196" w:rsidRDefault="00F87D58" w:rsidP="00615196">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376"/>
        <w:gridCol w:w="7189"/>
      </w:tblGrid>
      <w:tr w:rsidR="003A2D9A" w:rsidRPr="00615196" w14:paraId="5271DB0B" w14:textId="77777777" w:rsidTr="003A2D9A">
        <w:tc>
          <w:tcPr>
            <w:tcW w:w="2376" w:type="dxa"/>
          </w:tcPr>
          <w:p w14:paraId="082D0380" w14:textId="77777777" w:rsidR="003A2D9A" w:rsidRPr="00615196" w:rsidRDefault="003A2D9A" w:rsidP="00615196">
            <w:pPr>
              <w:jc w:val="both"/>
              <w:rPr>
                <w:rFonts w:ascii="Times New Roman" w:hAnsi="Times New Roman" w:cs="Times New Roman"/>
                <w:b/>
                <w:sz w:val="28"/>
                <w:szCs w:val="28"/>
              </w:rPr>
            </w:pPr>
            <w:r w:rsidRPr="00615196">
              <w:rPr>
                <w:rFonts w:ascii="Times New Roman" w:hAnsi="Times New Roman" w:cs="Times New Roman"/>
                <w:b/>
                <w:sz w:val="28"/>
                <w:szCs w:val="28"/>
              </w:rPr>
              <w:t>Форми атестації здобувачів вищої освіти</w:t>
            </w:r>
          </w:p>
          <w:p w14:paraId="446304D1" w14:textId="77777777" w:rsidR="003A2D9A" w:rsidRPr="00615196" w:rsidRDefault="003A2D9A" w:rsidP="00615196">
            <w:pPr>
              <w:jc w:val="both"/>
              <w:rPr>
                <w:rFonts w:ascii="Times New Roman" w:hAnsi="Times New Roman" w:cs="Times New Roman"/>
                <w:b/>
                <w:sz w:val="28"/>
                <w:szCs w:val="28"/>
              </w:rPr>
            </w:pPr>
          </w:p>
        </w:tc>
        <w:tc>
          <w:tcPr>
            <w:tcW w:w="7189" w:type="dxa"/>
          </w:tcPr>
          <w:p w14:paraId="25BCAE27" w14:textId="110B3E9F" w:rsidR="003A2D9A" w:rsidRPr="00615196" w:rsidRDefault="003A2D9A" w:rsidP="002D68E2">
            <w:pPr>
              <w:jc w:val="both"/>
              <w:rPr>
                <w:rFonts w:ascii="Times New Roman" w:hAnsi="Times New Roman" w:cs="Times New Roman"/>
                <w:sz w:val="28"/>
                <w:szCs w:val="28"/>
              </w:rPr>
            </w:pPr>
            <w:r w:rsidRPr="00615196">
              <w:rPr>
                <w:rFonts w:ascii="Times New Roman" w:hAnsi="Times New Roman" w:cs="Times New Roman"/>
                <w:sz w:val="28"/>
                <w:szCs w:val="28"/>
              </w:rPr>
              <w:t>Атестація здобувачів вищої осв</w:t>
            </w:r>
            <w:r w:rsidR="00D9468F">
              <w:rPr>
                <w:rFonts w:ascii="Times New Roman" w:hAnsi="Times New Roman" w:cs="Times New Roman"/>
                <w:sz w:val="28"/>
                <w:szCs w:val="28"/>
              </w:rPr>
              <w:t xml:space="preserve">іти за ОПП «Менеджмент </w:t>
            </w:r>
            <w:r w:rsidR="002D68E2">
              <w:rPr>
                <w:rFonts w:ascii="Times New Roman" w:hAnsi="Times New Roman" w:cs="Times New Roman"/>
                <w:sz w:val="28"/>
                <w:szCs w:val="28"/>
              </w:rPr>
              <w:t>і бізнес-адміністрування</w:t>
            </w:r>
            <w:r w:rsidRPr="00615196">
              <w:rPr>
                <w:rFonts w:ascii="Times New Roman" w:hAnsi="Times New Roman" w:cs="Times New Roman"/>
                <w:sz w:val="28"/>
                <w:szCs w:val="28"/>
              </w:rPr>
              <w:t>» зі спеціальності 073 «Менеджмент» здійснюється у формі публічного захисту кваліфікаційної (магістерської) роботи. Атестація здійснюється відкрито і публічно.</w:t>
            </w:r>
          </w:p>
        </w:tc>
      </w:tr>
      <w:tr w:rsidR="003A2D9A" w:rsidRPr="00615196" w14:paraId="06BC2090" w14:textId="77777777" w:rsidTr="003A2D9A">
        <w:tc>
          <w:tcPr>
            <w:tcW w:w="2376" w:type="dxa"/>
          </w:tcPr>
          <w:p w14:paraId="7A8E5AEC" w14:textId="77777777" w:rsidR="003A2D9A" w:rsidRPr="00615196" w:rsidRDefault="003A2D9A" w:rsidP="00615196">
            <w:pPr>
              <w:jc w:val="both"/>
              <w:rPr>
                <w:rFonts w:ascii="Times New Roman" w:hAnsi="Times New Roman" w:cs="Times New Roman"/>
                <w:b/>
                <w:sz w:val="28"/>
                <w:szCs w:val="28"/>
              </w:rPr>
            </w:pPr>
            <w:r w:rsidRPr="00615196">
              <w:rPr>
                <w:rFonts w:ascii="Times New Roman" w:hAnsi="Times New Roman" w:cs="Times New Roman"/>
                <w:b/>
                <w:sz w:val="28"/>
                <w:szCs w:val="28"/>
              </w:rPr>
              <w:t>Вимоги до</w:t>
            </w:r>
          </w:p>
          <w:p w14:paraId="4242FB68" w14:textId="77777777" w:rsidR="003A2D9A" w:rsidRPr="00615196" w:rsidRDefault="003A2D9A" w:rsidP="00615196">
            <w:pPr>
              <w:jc w:val="both"/>
              <w:rPr>
                <w:rFonts w:ascii="Times New Roman" w:hAnsi="Times New Roman" w:cs="Times New Roman"/>
                <w:b/>
                <w:sz w:val="28"/>
                <w:szCs w:val="28"/>
              </w:rPr>
            </w:pPr>
            <w:r w:rsidRPr="00615196">
              <w:rPr>
                <w:rFonts w:ascii="Times New Roman" w:hAnsi="Times New Roman" w:cs="Times New Roman"/>
                <w:b/>
                <w:sz w:val="28"/>
                <w:szCs w:val="28"/>
              </w:rPr>
              <w:t>кваліфікаційної</w:t>
            </w:r>
          </w:p>
          <w:p w14:paraId="74ED1CC5" w14:textId="1EB39F5F" w:rsidR="003A2D9A" w:rsidRPr="00615196" w:rsidRDefault="003A2D9A" w:rsidP="00615196">
            <w:pPr>
              <w:jc w:val="both"/>
              <w:rPr>
                <w:rFonts w:ascii="Times New Roman" w:hAnsi="Times New Roman" w:cs="Times New Roman"/>
                <w:b/>
                <w:sz w:val="28"/>
                <w:szCs w:val="28"/>
              </w:rPr>
            </w:pPr>
            <w:r w:rsidRPr="00615196">
              <w:rPr>
                <w:rFonts w:ascii="Times New Roman" w:hAnsi="Times New Roman" w:cs="Times New Roman"/>
                <w:b/>
                <w:sz w:val="28"/>
                <w:szCs w:val="28"/>
              </w:rPr>
              <w:t>роботи</w:t>
            </w:r>
          </w:p>
        </w:tc>
        <w:tc>
          <w:tcPr>
            <w:tcW w:w="7189" w:type="dxa"/>
          </w:tcPr>
          <w:p w14:paraId="4775A15C" w14:textId="3D74F64A" w:rsidR="003A2D9A" w:rsidRPr="00615196" w:rsidRDefault="002D68E2" w:rsidP="002D68E2">
            <w:pPr>
              <w:jc w:val="both"/>
              <w:rPr>
                <w:rFonts w:ascii="Times New Roman" w:hAnsi="Times New Roman" w:cs="Times New Roman"/>
                <w:sz w:val="28"/>
                <w:szCs w:val="28"/>
              </w:rPr>
            </w:pPr>
            <w:r w:rsidRPr="002D68E2">
              <w:rPr>
                <w:rFonts w:ascii="Times New Roman" w:hAnsi="Times New Roman" w:cs="Times New Roman"/>
                <w:sz w:val="28"/>
                <w:szCs w:val="28"/>
              </w:rPr>
              <w:t>Кваліфікаційна робота має передбачати розв’язання складної задачі або проблеми</w:t>
            </w:r>
            <w:r>
              <w:rPr>
                <w:rFonts w:ascii="Times New Roman" w:hAnsi="Times New Roman" w:cs="Times New Roman"/>
                <w:sz w:val="28"/>
                <w:szCs w:val="28"/>
              </w:rPr>
              <w:t>,</w:t>
            </w:r>
            <w:r w:rsidRPr="002D68E2">
              <w:rPr>
                <w:rFonts w:ascii="Times New Roman" w:hAnsi="Times New Roman" w:cs="Times New Roman"/>
                <w:sz w:val="28"/>
                <w:szCs w:val="28"/>
              </w:rPr>
              <w:t xml:space="preserve"> що потребує здійснення досліджень та/або інновацій і характеризується комплексністю і невизначеністю умов, із застосуванням теорій та методів економічної науки. Кваліфікаційна робота не повинна містити академічного плагіату, фальсифікації, фабрикації. Кваліфікаційна робота має бути оприлюднена на офіційному сайті або у репозитарії</w:t>
            </w:r>
            <w:r w:rsidRPr="006151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5196">
              <w:rPr>
                <w:rFonts w:ascii="Times New Roman" w:hAnsi="Times New Roman" w:cs="Times New Roman"/>
                <w:sz w:val="28"/>
                <w:szCs w:val="28"/>
              </w:rPr>
              <w:t>ПЗВО «МЄУ»</w:t>
            </w:r>
            <w:r w:rsidRPr="002D68E2">
              <w:rPr>
                <w:rFonts w:ascii="Times New Roman" w:hAnsi="Times New Roman" w:cs="Times New Roman"/>
                <w:sz w:val="28"/>
                <w:szCs w:val="28"/>
              </w:rPr>
              <w:t>.</w:t>
            </w:r>
            <w:bookmarkStart w:id="0" w:name="_GoBack"/>
            <w:bookmarkEnd w:id="0"/>
          </w:p>
        </w:tc>
      </w:tr>
    </w:tbl>
    <w:p w14:paraId="213E5EC3" w14:textId="77777777" w:rsidR="003A2D9A" w:rsidRPr="00615196" w:rsidRDefault="003A2D9A" w:rsidP="00615196">
      <w:pPr>
        <w:jc w:val="both"/>
        <w:rPr>
          <w:rFonts w:ascii="Times New Roman" w:hAnsi="Times New Roman" w:cs="Times New Roman"/>
          <w:sz w:val="28"/>
          <w:szCs w:val="28"/>
        </w:rPr>
      </w:pPr>
    </w:p>
    <w:p w14:paraId="6865B320" w14:textId="13100572" w:rsidR="006A12B8" w:rsidRPr="00615196" w:rsidRDefault="006A12B8" w:rsidP="00615196">
      <w:pPr>
        <w:jc w:val="both"/>
        <w:rPr>
          <w:rFonts w:ascii="Times New Roman" w:hAnsi="Times New Roman" w:cs="Times New Roman"/>
          <w:b/>
          <w:sz w:val="28"/>
          <w:szCs w:val="28"/>
        </w:rPr>
      </w:pPr>
      <w:r w:rsidRPr="00615196">
        <w:rPr>
          <w:rFonts w:ascii="Times New Roman" w:hAnsi="Times New Roman" w:cs="Times New Roman"/>
          <w:b/>
          <w:sz w:val="28"/>
          <w:szCs w:val="28"/>
        </w:rPr>
        <w:t>VII</w:t>
      </w:r>
      <w:r w:rsidR="00DD660B" w:rsidRPr="00615196">
        <w:rPr>
          <w:rFonts w:ascii="Times New Roman" w:hAnsi="Times New Roman" w:cs="Times New Roman"/>
          <w:b/>
          <w:sz w:val="28"/>
          <w:szCs w:val="28"/>
        </w:rPr>
        <w:t>І</w:t>
      </w:r>
      <w:r w:rsidRPr="00615196">
        <w:rPr>
          <w:rFonts w:ascii="Times New Roman" w:hAnsi="Times New Roman" w:cs="Times New Roman"/>
          <w:b/>
          <w:sz w:val="28"/>
          <w:szCs w:val="28"/>
        </w:rPr>
        <w:t>. Вимоги до наявності системи внутрішнього забезпечення якості вищої освіти</w:t>
      </w:r>
    </w:p>
    <w:p w14:paraId="4DAB88B2" w14:textId="77777777" w:rsidR="006A12B8" w:rsidRPr="00615196" w:rsidRDefault="006A12B8" w:rsidP="00615196">
      <w:pPr>
        <w:jc w:val="both"/>
        <w:rPr>
          <w:rFonts w:ascii="Times New Roman" w:hAnsi="Times New Roman" w:cs="Times New Roman"/>
          <w:sz w:val="28"/>
          <w:szCs w:val="28"/>
        </w:rPr>
      </w:pPr>
    </w:p>
    <w:p w14:paraId="11ABE300"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У ПЗВО «МЄУ» функціонує система внутрішнього забезпечення якості, яка передбачає здійснення таких процедур і заходів: </w:t>
      </w:r>
    </w:p>
    <w:p w14:paraId="0A3030EC"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визначення принципів та процедур забезпечення якості вищої освіти;</w:t>
      </w:r>
    </w:p>
    <w:p w14:paraId="75D190DE"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 здійснення моніторингу та періодичного перегляду освітніх програм; </w:t>
      </w:r>
    </w:p>
    <w:p w14:paraId="03AF8B44"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щорічне оцінювання здобувачів вищої освіти, науково-педагогічних і педагогічних працівників вищого навчального закладу та регулярне оприлюднення результатів таких оцінювань на офіційному веб-сайті вищого навчального закладу, на інформаційних стендах та в будь-який інший спосіб; </w:t>
      </w:r>
    </w:p>
    <w:p w14:paraId="007E5180"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забезпечення підвищення кваліфікації педагогічних, наукових і науковопедагогічних працівників; </w:t>
      </w:r>
    </w:p>
    <w:p w14:paraId="09094BE8"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 </w:t>
      </w:r>
    </w:p>
    <w:p w14:paraId="44B1C3CC"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забезпечення наявності інформаційних систем для ефективного управління освітнім процесом; </w:t>
      </w:r>
    </w:p>
    <w:p w14:paraId="72B13725"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забезпечення публічності інформації про освітні програми, ступені вищої освіти та кваліфікації; </w:t>
      </w:r>
    </w:p>
    <w:p w14:paraId="139D7A49" w14:textId="77777777" w:rsidR="004627C5" w:rsidRPr="00615196" w:rsidRDefault="004627C5" w:rsidP="00615196">
      <w:pPr>
        <w:pStyle w:val="a4"/>
        <w:numPr>
          <w:ilvl w:val="0"/>
          <w:numId w:val="2"/>
        </w:numPr>
        <w:ind w:left="0"/>
        <w:jc w:val="both"/>
        <w:rPr>
          <w:rFonts w:ascii="Times New Roman" w:hAnsi="Times New Roman" w:cs="Times New Roman"/>
          <w:sz w:val="28"/>
          <w:szCs w:val="28"/>
        </w:rPr>
      </w:pPr>
      <w:r w:rsidRPr="00615196">
        <w:rPr>
          <w:rFonts w:ascii="Times New Roman" w:hAnsi="Times New Roman" w:cs="Times New Roman"/>
          <w:sz w:val="28"/>
          <w:szCs w:val="28"/>
        </w:rPr>
        <w:t xml:space="preserve">забезпечення ефективної системи запобігання та виявлення академічного плагіату у наукових працях працівників вищих навчальних закладів і здобувачів вищої освіти; </w:t>
      </w:r>
    </w:p>
    <w:p w14:paraId="2C927A09" w14:textId="1B68EF1B" w:rsidR="006A12B8"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інших процедур і заходів.</w:t>
      </w:r>
    </w:p>
    <w:p w14:paraId="23A99535" w14:textId="77777777" w:rsidR="004627C5" w:rsidRPr="00615196" w:rsidRDefault="004627C5" w:rsidP="00615196">
      <w:pPr>
        <w:jc w:val="both"/>
        <w:rPr>
          <w:rFonts w:ascii="Times New Roman" w:hAnsi="Times New Roman" w:cs="Times New Roman"/>
          <w:sz w:val="28"/>
          <w:szCs w:val="28"/>
        </w:rPr>
      </w:pPr>
    </w:p>
    <w:p w14:paraId="1363E715" w14:textId="0A4038A6" w:rsidR="004627C5" w:rsidRPr="00615196" w:rsidRDefault="00DD660B" w:rsidP="00615196">
      <w:pPr>
        <w:jc w:val="both"/>
        <w:rPr>
          <w:rFonts w:ascii="Times New Roman" w:hAnsi="Times New Roman" w:cs="Times New Roman"/>
          <w:b/>
          <w:sz w:val="28"/>
          <w:szCs w:val="28"/>
        </w:rPr>
      </w:pPr>
      <w:r w:rsidRPr="00615196">
        <w:rPr>
          <w:rFonts w:ascii="Times New Roman" w:hAnsi="Times New Roman" w:cs="Times New Roman"/>
          <w:b/>
          <w:sz w:val="28"/>
          <w:szCs w:val="28"/>
        </w:rPr>
        <w:t>ІХ</w:t>
      </w:r>
      <w:r w:rsidR="004627C5" w:rsidRPr="00615196">
        <w:rPr>
          <w:rFonts w:ascii="Times New Roman" w:hAnsi="Times New Roman" w:cs="Times New Roman"/>
          <w:b/>
          <w:sz w:val="28"/>
          <w:szCs w:val="28"/>
        </w:rPr>
        <w:t xml:space="preserve">. </w:t>
      </w:r>
      <w:r w:rsidR="00D9468F">
        <w:rPr>
          <w:rFonts w:ascii="Times New Roman" w:hAnsi="Times New Roman" w:cs="Times New Roman"/>
          <w:b/>
          <w:sz w:val="28"/>
          <w:szCs w:val="28"/>
        </w:rPr>
        <w:t>Перелік нормативних документів</w:t>
      </w:r>
    </w:p>
    <w:p w14:paraId="1E1270D6" w14:textId="77777777" w:rsidR="004627C5" w:rsidRPr="00615196" w:rsidRDefault="004627C5" w:rsidP="00615196">
      <w:pPr>
        <w:jc w:val="both"/>
        <w:rPr>
          <w:rFonts w:ascii="Times New Roman" w:hAnsi="Times New Roman" w:cs="Times New Roman"/>
          <w:sz w:val="28"/>
          <w:szCs w:val="28"/>
        </w:rPr>
      </w:pPr>
    </w:p>
    <w:p w14:paraId="447F869A"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1. Закон «Про вищу освіту»: за станом на 20.06.2016 р. [Електронний ресурс] // Законодавство України. – Режим доступу: http://zakon4.rada.gov.ua/laws/show/1556-18 . – Назва з титул. екрану. </w:t>
      </w:r>
    </w:p>
    <w:p w14:paraId="3409E47A"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2. Международная стандартная классификация образования (МСКО) 2011 [Електронний ресурс] / Інститут статистики ЮНЕСКО, 2013. – 87 с. – Режим доступу: http://www.uis.unesco.org/Education/Documents/isced-2011-ru.pdf. – Назва з титул. екрану. </w:t>
      </w:r>
    </w:p>
    <w:p w14:paraId="595296E5"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3. Національний класифікатор України: Класифікатор професій ДК 003:2010. – К. : Видавництво «Соцінформ», 2010. – 746 с. </w:t>
      </w:r>
    </w:p>
    <w:p w14:paraId="7FB56EBF"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4. Про затвердження Національної рамки кваліфікацій: Постанова Кабінету Міністрів України від 23 листоп. 2011 р. № 1341 [Електронний ресурс] // Законодавство України. – Режим доступу: http://zakon4.rada.gov.ua/laws/show/1341- 2011-п-. – Назва з титул. екрану. </w:t>
      </w:r>
    </w:p>
    <w:p w14:paraId="722940B8"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 xml:space="preserve">5. Про затвердження переліку галузей знань і спеціальностей, за якими здійснюється підготовка здобувачів вищої освіти: Постанова Кабінету Міністрів України від 29 квітня 2015 р. № 266 [Електронний ресурс] // Законодавство України. – Режим доступу: http://zakon4.rada.gov.ua/laws/show/266-2015-п . – Назва з титул екрана. </w:t>
      </w:r>
    </w:p>
    <w:p w14:paraId="67F49DCF" w14:textId="77777777"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6. Стандарти і рекомендації щодо забезпечення якості в Європейському просторі вищої освіти (ESG) [Електронний ресурс]. – К.: ТОВ «ЦС», 2015. – 32 c – Режим доступу: http://ihed.org.ua/images/pdf/standards-andguidelines_for_qa_in_the_ehea_2015.pdf. – Назва з титул екрану.</w:t>
      </w:r>
    </w:p>
    <w:p w14:paraId="70400B8A" w14:textId="2E570F9A" w:rsidR="004627C5" w:rsidRPr="00615196" w:rsidRDefault="004627C5" w:rsidP="00615196">
      <w:pPr>
        <w:jc w:val="both"/>
        <w:rPr>
          <w:rFonts w:ascii="Times New Roman" w:hAnsi="Times New Roman" w:cs="Times New Roman"/>
          <w:sz w:val="28"/>
          <w:szCs w:val="28"/>
        </w:rPr>
      </w:pPr>
      <w:r w:rsidRPr="00615196">
        <w:rPr>
          <w:rFonts w:ascii="Times New Roman" w:hAnsi="Times New Roman" w:cs="Times New Roman"/>
          <w:sz w:val="28"/>
          <w:szCs w:val="28"/>
        </w:rPr>
        <w:t>7. ISCED fields of education and training 2013 (ISCED-F 2013) [Електронний ресурс]. – UNESCO Institute for Statistics, 2014.-21p. – Режим доступу: http://www.uis.unesco.org/Education/Documents/isced-fields-of-educationtraining-2013.pdf. – Назва з титул. екрану</w:t>
      </w:r>
    </w:p>
    <w:p w14:paraId="3BCDE726" w14:textId="77777777" w:rsidR="004627C5" w:rsidRPr="00615196" w:rsidRDefault="004627C5" w:rsidP="00615196">
      <w:pPr>
        <w:jc w:val="both"/>
        <w:rPr>
          <w:rFonts w:ascii="Times New Roman" w:hAnsi="Times New Roman" w:cs="Times New Roman"/>
          <w:sz w:val="28"/>
          <w:szCs w:val="28"/>
        </w:rPr>
      </w:pPr>
    </w:p>
    <w:sectPr w:rsidR="004627C5" w:rsidRPr="00615196" w:rsidSect="00BF5A00">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672C4"/>
    <w:multiLevelType w:val="hybridMultilevel"/>
    <w:tmpl w:val="48F655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BF2975"/>
    <w:multiLevelType w:val="hybridMultilevel"/>
    <w:tmpl w:val="E6249FEC"/>
    <w:lvl w:ilvl="0" w:tplc="4C06DB5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B6149F"/>
    <w:multiLevelType w:val="hybridMultilevel"/>
    <w:tmpl w:val="3C145F86"/>
    <w:lvl w:ilvl="0" w:tplc="004E06C6">
      <w:start w:val="7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149"/>
    <w:rsid w:val="000048F3"/>
    <w:rsid w:val="000C2AC5"/>
    <w:rsid w:val="00185E46"/>
    <w:rsid w:val="001E7149"/>
    <w:rsid w:val="00276F52"/>
    <w:rsid w:val="002D68E2"/>
    <w:rsid w:val="00334F4B"/>
    <w:rsid w:val="003A2D9A"/>
    <w:rsid w:val="004356C1"/>
    <w:rsid w:val="004627C5"/>
    <w:rsid w:val="00466C44"/>
    <w:rsid w:val="004F7CDF"/>
    <w:rsid w:val="00522619"/>
    <w:rsid w:val="005A1E27"/>
    <w:rsid w:val="00615196"/>
    <w:rsid w:val="0067384C"/>
    <w:rsid w:val="006A12B8"/>
    <w:rsid w:val="00864CF5"/>
    <w:rsid w:val="00923A45"/>
    <w:rsid w:val="009A76F8"/>
    <w:rsid w:val="00B432CB"/>
    <w:rsid w:val="00B74D81"/>
    <w:rsid w:val="00BB0FB7"/>
    <w:rsid w:val="00BF5A00"/>
    <w:rsid w:val="00CA0E9F"/>
    <w:rsid w:val="00D9468F"/>
    <w:rsid w:val="00D9574C"/>
    <w:rsid w:val="00DD660B"/>
    <w:rsid w:val="00E81BCD"/>
    <w:rsid w:val="00EB2DC2"/>
    <w:rsid w:val="00EE104A"/>
    <w:rsid w:val="00F87D5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938A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7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E714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7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E7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3164">
      <w:bodyDiv w:val="1"/>
      <w:marLeft w:val="0"/>
      <w:marRight w:val="0"/>
      <w:marTop w:val="0"/>
      <w:marBottom w:val="0"/>
      <w:divBdr>
        <w:top w:val="none" w:sz="0" w:space="0" w:color="auto"/>
        <w:left w:val="none" w:sz="0" w:space="0" w:color="auto"/>
        <w:bottom w:val="none" w:sz="0" w:space="0" w:color="auto"/>
        <w:right w:val="none" w:sz="0" w:space="0" w:color="auto"/>
      </w:divBdr>
    </w:div>
    <w:div w:id="61491637">
      <w:bodyDiv w:val="1"/>
      <w:marLeft w:val="0"/>
      <w:marRight w:val="0"/>
      <w:marTop w:val="0"/>
      <w:marBottom w:val="0"/>
      <w:divBdr>
        <w:top w:val="none" w:sz="0" w:space="0" w:color="auto"/>
        <w:left w:val="none" w:sz="0" w:space="0" w:color="auto"/>
        <w:bottom w:val="none" w:sz="0" w:space="0" w:color="auto"/>
        <w:right w:val="none" w:sz="0" w:space="0" w:color="auto"/>
      </w:divBdr>
    </w:div>
    <w:div w:id="63259570">
      <w:bodyDiv w:val="1"/>
      <w:marLeft w:val="0"/>
      <w:marRight w:val="0"/>
      <w:marTop w:val="0"/>
      <w:marBottom w:val="0"/>
      <w:divBdr>
        <w:top w:val="none" w:sz="0" w:space="0" w:color="auto"/>
        <w:left w:val="none" w:sz="0" w:space="0" w:color="auto"/>
        <w:bottom w:val="none" w:sz="0" w:space="0" w:color="auto"/>
        <w:right w:val="none" w:sz="0" w:space="0" w:color="auto"/>
      </w:divBdr>
    </w:div>
    <w:div w:id="85006421">
      <w:bodyDiv w:val="1"/>
      <w:marLeft w:val="0"/>
      <w:marRight w:val="0"/>
      <w:marTop w:val="0"/>
      <w:marBottom w:val="0"/>
      <w:divBdr>
        <w:top w:val="none" w:sz="0" w:space="0" w:color="auto"/>
        <w:left w:val="none" w:sz="0" w:space="0" w:color="auto"/>
        <w:bottom w:val="none" w:sz="0" w:space="0" w:color="auto"/>
        <w:right w:val="none" w:sz="0" w:space="0" w:color="auto"/>
      </w:divBdr>
    </w:div>
    <w:div w:id="92821864">
      <w:bodyDiv w:val="1"/>
      <w:marLeft w:val="0"/>
      <w:marRight w:val="0"/>
      <w:marTop w:val="0"/>
      <w:marBottom w:val="0"/>
      <w:divBdr>
        <w:top w:val="none" w:sz="0" w:space="0" w:color="auto"/>
        <w:left w:val="none" w:sz="0" w:space="0" w:color="auto"/>
        <w:bottom w:val="none" w:sz="0" w:space="0" w:color="auto"/>
        <w:right w:val="none" w:sz="0" w:space="0" w:color="auto"/>
      </w:divBdr>
    </w:div>
    <w:div w:id="126239261">
      <w:bodyDiv w:val="1"/>
      <w:marLeft w:val="0"/>
      <w:marRight w:val="0"/>
      <w:marTop w:val="0"/>
      <w:marBottom w:val="0"/>
      <w:divBdr>
        <w:top w:val="none" w:sz="0" w:space="0" w:color="auto"/>
        <w:left w:val="none" w:sz="0" w:space="0" w:color="auto"/>
        <w:bottom w:val="none" w:sz="0" w:space="0" w:color="auto"/>
        <w:right w:val="none" w:sz="0" w:space="0" w:color="auto"/>
      </w:divBdr>
    </w:div>
    <w:div w:id="171530091">
      <w:bodyDiv w:val="1"/>
      <w:marLeft w:val="0"/>
      <w:marRight w:val="0"/>
      <w:marTop w:val="0"/>
      <w:marBottom w:val="0"/>
      <w:divBdr>
        <w:top w:val="none" w:sz="0" w:space="0" w:color="auto"/>
        <w:left w:val="none" w:sz="0" w:space="0" w:color="auto"/>
        <w:bottom w:val="none" w:sz="0" w:space="0" w:color="auto"/>
        <w:right w:val="none" w:sz="0" w:space="0" w:color="auto"/>
      </w:divBdr>
    </w:div>
    <w:div w:id="187332824">
      <w:bodyDiv w:val="1"/>
      <w:marLeft w:val="0"/>
      <w:marRight w:val="0"/>
      <w:marTop w:val="0"/>
      <w:marBottom w:val="0"/>
      <w:divBdr>
        <w:top w:val="none" w:sz="0" w:space="0" w:color="auto"/>
        <w:left w:val="none" w:sz="0" w:space="0" w:color="auto"/>
        <w:bottom w:val="none" w:sz="0" w:space="0" w:color="auto"/>
        <w:right w:val="none" w:sz="0" w:space="0" w:color="auto"/>
      </w:divBdr>
    </w:div>
    <w:div w:id="272398420">
      <w:bodyDiv w:val="1"/>
      <w:marLeft w:val="0"/>
      <w:marRight w:val="0"/>
      <w:marTop w:val="0"/>
      <w:marBottom w:val="0"/>
      <w:divBdr>
        <w:top w:val="none" w:sz="0" w:space="0" w:color="auto"/>
        <w:left w:val="none" w:sz="0" w:space="0" w:color="auto"/>
        <w:bottom w:val="none" w:sz="0" w:space="0" w:color="auto"/>
        <w:right w:val="none" w:sz="0" w:space="0" w:color="auto"/>
      </w:divBdr>
    </w:div>
    <w:div w:id="300236783">
      <w:bodyDiv w:val="1"/>
      <w:marLeft w:val="0"/>
      <w:marRight w:val="0"/>
      <w:marTop w:val="0"/>
      <w:marBottom w:val="0"/>
      <w:divBdr>
        <w:top w:val="none" w:sz="0" w:space="0" w:color="auto"/>
        <w:left w:val="none" w:sz="0" w:space="0" w:color="auto"/>
        <w:bottom w:val="none" w:sz="0" w:space="0" w:color="auto"/>
        <w:right w:val="none" w:sz="0" w:space="0" w:color="auto"/>
      </w:divBdr>
    </w:div>
    <w:div w:id="323627737">
      <w:bodyDiv w:val="1"/>
      <w:marLeft w:val="0"/>
      <w:marRight w:val="0"/>
      <w:marTop w:val="0"/>
      <w:marBottom w:val="0"/>
      <w:divBdr>
        <w:top w:val="none" w:sz="0" w:space="0" w:color="auto"/>
        <w:left w:val="none" w:sz="0" w:space="0" w:color="auto"/>
        <w:bottom w:val="none" w:sz="0" w:space="0" w:color="auto"/>
        <w:right w:val="none" w:sz="0" w:space="0" w:color="auto"/>
      </w:divBdr>
    </w:div>
    <w:div w:id="327289952">
      <w:bodyDiv w:val="1"/>
      <w:marLeft w:val="0"/>
      <w:marRight w:val="0"/>
      <w:marTop w:val="0"/>
      <w:marBottom w:val="0"/>
      <w:divBdr>
        <w:top w:val="none" w:sz="0" w:space="0" w:color="auto"/>
        <w:left w:val="none" w:sz="0" w:space="0" w:color="auto"/>
        <w:bottom w:val="none" w:sz="0" w:space="0" w:color="auto"/>
        <w:right w:val="none" w:sz="0" w:space="0" w:color="auto"/>
      </w:divBdr>
    </w:div>
    <w:div w:id="348533876">
      <w:bodyDiv w:val="1"/>
      <w:marLeft w:val="0"/>
      <w:marRight w:val="0"/>
      <w:marTop w:val="0"/>
      <w:marBottom w:val="0"/>
      <w:divBdr>
        <w:top w:val="none" w:sz="0" w:space="0" w:color="auto"/>
        <w:left w:val="none" w:sz="0" w:space="0" w:color="auto"/>
        <w:bottom w:val="none" w:sz="0" w:space="0" w:color="auto"/>
        <w:right w:val="none" w:sz="0" w:space="0" w:color="auto"/>
      </w:divBdr>
    </w:div>
    <w:div w:id="363873806">
      <w:bodyDiv w:val="1"/>
      <w:marLeft w:val="0"/>
      <w:marRight w:val="0"/>
      <w:marTop w:val="0"/>
      <w:marBottom w:val="0"/>
      <w:divBdr>
        <w:top w:val="none" w:sz="0" w:space="0" w:color="auto"/>
        <w:left w:val="none" w:sz="0" w:space="0" w:color="auto"/>
        <w:bottom w:val="none" w:sz="0" w:space="0" w:color="auto"/>
        <w:right w:val="none" w:sz="0" w:space="0" w:color="auto"/>
      </w:divBdr>
    </w:div>
    <w:div w:id="396050537">
      <w:bodyDiv w:val="1"/>
      <w:marLeft w:val="0"/>
      <w:marRight w:val="0"/>
      <w:marTop w:val="0"/>
      <w:marBottom w:val="0"/>
      <w:divBdr>
        <w:top w:val="none" w:sz="0" w:space="0" w:color="auto"/>
        <w:left w:val="none" w:sz="0" w:space="0" w:color="auto"/>
        <w:bottom w:val="none" w:sz="0" w:space="0" w:color="auto"/>
        <w:right w:val="none" w:sz="0" w:space="0" w:color="auto"/>
      </w:divBdr>
    </w:div>
    <w:div w:id="469832015">
      <w:bodyDiv w:val="1"/>
      <w:marLeft w:val="0"/>
      <w:marRight w:val="0"/>
      <w:marTop w:val="0"/>
      <w:marBottom w:val="0"/>
      <w:divBdr>
        <w:top w:val="none" w:sz="0" w:space="0" w:color="auto"/>
        <w:left w:val="none" w:sz="0" w:space="0" w:color="auto"/>
        <w:bottom w:val="none" w:sz="0" w:space="0" w:color="auto"/>
        <w:right w:val="none" w:sz="0" w:space="0" w:color="auto"/>
      </w:divBdr>
    </w:div>
    <w:div w:id="484324310">
      <w:bodyDiv w:val="1"/>
      <w:marLeft w:val="0"/>
      <w:marRight w:val="0"/>
      <w:marTop w:val="0"/>
      <w:marBottom w:val="0"/>
      <w:divBdr>
        <w:top w:val="none" w:sz="0" w:space="0" w:color="auto"/>
        <w:left w:val="none" w:sz="0" w:space="0" w:color="auto"/>
        <w:bottom w:val="none" w:sz="0" w:space="0" w:color="auto"/>
        <w:right w:val="none" w:sz="0" w:space="0" w:color="auto"/>
      </w:divBdr>
    </w:div>
    <w:div w:id="490026736">
      <w:bodyDiv w:val="1"/>
      <w:marLeft w:val="0"/>
      <w:marRight w:val="0"/>
      <w:marTop w:val="0"/>
      <w:marBottom w:val="0"/>
      <w:divBdr>
        <w:top w:val="none" w:sz="0" w:space="0" w:color="auto"/>
        <w:left w:val="none" w:sz="0" w:space="0" w:color="auto"/>
        <w:bottom w:val="none" w:sz="0" w:space="0" w:color="auto"/>
        <w:right w:val="none" w:sz="0" w:space="0" w:color="auto"/>
      </w:divBdr>
    </w:div>
    <w:div w:id="549659308">
      <w:bodyDiv w:val="1"/>
      <w:marLeft w:val="0"/>
      <w:marRight w:val="0"/>
      <w:marTop w:val="0"/>
      <w:marBottom w:val="0"/>
      <w:divBdr>
        <w:top w:val="none" w:sz="0" w:space="0" w:color="auto"/>
        <w:left w:val="none" w:sz="0" w:space="0" w:color="auto"/>
        <w:bottom w:val="none" w:sz="0" w:space="0" w:color="auto"/>
        <w:right w:val="none" w:sz="0" w:space="0" w:color="auto"/>
      </w:divBdr>
    </w:div>
    <w:div w:id="670909058">
      <w:bodyDiv w:val="1"/>
      <w:marLeft w:val="0"/>
      <w:marRight w:val="0"/>
      <w:marTop w:val="0"/>
      <w:marBottom w:val="0"/>
      <w:divBdr>
        <w:top w:val="none" w:sz="0" w:space="0" w:color="auto"/>
        <w:left w:val="none" w:sz="0" w:space="0" w:color="auto"/>
        <w:bottom w:val="none" w:sz="0" w:space="0" w:color="auto"/>
        <w:right w:val="none" w:sz="0" w:space="0" w:color="auto"/>
      </w:divBdr>
    </w:div>
    <w:div w:id="697194501">
      <w:bodyDiv w:val="1"/>
      <w:marLeft w:val="0"/>
      <w:marRight w:val="0"/>
      <w:marTop w:val="0"/>
      <w:marBottom w:val="0"/>
      <w:divBdr>
        <w:top w:val="none" w:sz="0" w:space="0" w:color="auto"/>
        <w:left w:val="none" w:sz="0" w:space="0" w:color="auto"/>
        <w:bottom w:val="none" w:sz="0" w:space="0" w:color="auto"/>
        <w:right w:val="none" w:sz="0" w:space="0" w:color="auto"/>
      </w:divBdr>
    </w:div>
    <w:div w:id="699623368">
      <w:bodyDiv w:val="1"/>
      <w:marLeft w:val="0"/>
      <w:marRight w:val="0"/>
      <w:marTop w:val="0"/>
      <w:marBottom w:val="0"/>
      <w:divBdr>
        <w:top w:val="none" w:sz="0" w:space="0" w:color="auto"/>
        <w:left w:val="none" w:sz="0" w:space="0" w:color="auto"/>
        <w:bottom w:val="none" w:sz="0" w:space="0" w:color="auto"/>
        <w:right w:val="none" w:sz="0" w:space="0" w:color="auto"/>
      </w:divBdr>
    </w:div>
    <w:div w:id="741870160">
      <w:bodyDiv w:val="1"/>
      <w:marLeft w:val="0"/>
      <w:marRight w:val="0"/>
      <w:marTop w:val="0"/>
      <w:marBottom w:val="0"/>
      <w:divBdr>
        <w:top w:val="none" w:sz="0" w:space="0" w:color="auto"/>
        <w:left w:val="none" w:sz="0" w:space="0" w:color="auto"/>
        <w:bottom w:val="none" w:sz="0" w:space="0" w:color="auto"/>
        <w:right w:val="none" w:sz="0" w:space="0" w:color="auto"/>
      </w:divBdr>
    </w:div>
    <w:div w:id="750276701">
      <w:bodyDiv w:val="1"/>
      <w:marLeft w:val="0"/>
      <w:marRight w:val="0"/>
      <w:marTop w:val="0"/>
      <w:marBottom w:val="0"/>
      <w:divBdr>
        <w:top w:val="none" w:sz="0" w:space="0" w:color="auto"/>
        <w:left w:val="none" w:sz="0" w:space="0" w:color="auto"/>
        <w:bottom w:val="none" w:sz="0" w:space="0" w:color="auto"/>
        <w:right w:val="none" w:sz="0" w:space="0" w:color="auto"/>
      </w:divBdr>
    </w:div>
    <w:div w:id="772559042">
      <w:bodyDiv w:val="1"/>
      <w:marLeft w:val="0"/>
      <w:marRight w:val="0"/>
      <w:marTop w:val="0"/>
      <w:marBottom w:val="0"/>
      <w:divBdr>
        <w:top w:val="none" w:sz="0" w:space="0" w:color="auto"/>
        <w:left w:val="none" w:sz="0" w:space="0" w:color="auto"/>
        <w:bottom w:val="none" w:sz="0" w:space="0" w:color="auto"/>
        <w:right w:val="none" w:sz="0" w:space="0" w:color="auto"/>
      </w:divBdr>
    </w:div>
    <w:div w:id="793447442">
      <w:bodyDiv w:val="1"/>
      <w:marLeft w:val="0"/>
      <w:marRight w:val="0"/>
      <w:marTop w:val="0"/>
      <w:marBottom w:val="0"/>
      <w:divBdr>
        <w:top w:val="none" w:sz="0" w:space="0" w:color="auto"/>
        <w:left w:val="none" w:sz="0" w:space="0" w:color="auto"/>
        <w:bottom w:val="none" w:sz="0" w:space="0" w:color="auto"/>
        <w:right w:val="none" w:sz="0" w:space="0" w:color="auto"/>
      </w:divBdr>
    </w:div>
    <w:div w:id="796721692">
      <w:bodyDiv w:val="1"/>
      <w:marLeft w:val="0"/>
      <w:marRight w:val="0"/>
      <w:marTop w:val="0"/>
      <w:marBottom w:val="0"/>
      <w:divBdr>
        <w:top w:val="none" w:sz="0" w:space="0" w:color="auto"/>
        <w:left w:val="none" w:sz="0" w:space="0" w:color="auto"/>
        <w:bottom w:val="none" w:sz="0" w:space="0" w:color="auto"/>
        <w:right w:val="none" w:sz="0" w:space="0" w:color="auto"/>
      </w:divBdr>
    </w:div>
    <w:div w:id="863860047">
      <w:bodyDiv w:val="1"/>
      <w:marLeft w:val="0"/>
      <w:marRight w:val="0"/>
      <w:marTop w:val="0"/>
      <w:marBottom w:val="0"/>
      <w:divBdr>
        <w:top w:val="none" w:sz="0" w:space="0" w:color="auto"/>
        <w:left w:val="none" w:sz="0" w:space="0" w:color="auto"/>
        <w:bottom w:val="none" w:sz="0" w:space="0" w:color="auto"/>
        <w:right w:val="none" w:sz="0" w:space="0" w:color="auto"/>
      </w:divBdr>
    </w:div>
    <w:div w:id="940264451">
      <w:bodyDiv w:val="1"/>
      <w:marLeft w:val="0"/>
      <w:marRight w:val="0"/>
      <w:marTop w:val="0"/>
      <w:marBottom w:val="0"/>
      <w:divBdr>
        <w:top w:val="none" w:sz="0" w:space="0" w:color="auto"/>
        <w:left w:val="none" w:sz="0" w:space="0" w:color="auto"/>
        <w:bottom w:val="none" w:sz="0" w:space="0" w:color="auto"/>
        <w:right w:val="none" w:sz="0" w:space="0" w:color="auto"/>
      </w:divBdr>
    </w:div>
    <w:div w:id="940722690">
      <w:bodyDiv w:val="1"/>
      <w:marLeft w:val="0"/>
      <w:marRight w:val="0"/>
      <w:marTop w:val="0"/>
      <w:marBottom w:val="0"/>
      <w:divBdr>
        <w:top w:val="none" w:sz="0" w:space="0" w:color="auto"/>
        <w:left w:val="none" w:sz="0" w:space="0" w:color="auto"/>
        <w:bottom w:val="none" w:sz="0" w:space="0" w:color="auto"/>
        <w:right w:val="none" w:sz="0" w:space="0" w:color="auto"/>
      </w:divBdr>
    </w:div>
    <w:div w:id="964189516">
      <w:bodyDiv w:val="1"/>
      <w:marLeft w:val="0"/>
      <w:marRight w:val="0"/>
      <w:marTop w:val="0"/>
      <w:marBottom w:val="0"/>
      <w:divBdr>
        <w:top w:val="none" w:sz="0" w:space="0" w:color="auto"/>
        <w:left w:val="none" w:sz="0" w:space="0" w:color="auto"/>
        <w:bottom w:val="none" w:sz="0" w:space="0" w:color="auto"/>
        <w:right w:val="none" w:sz="0" w:space="0" w:color="auto"/>
      </w:divBdr>
    </w:div>
    <w:div w:id="974919119">
      <w:bodyDiv w:val="1"/>
      <w:marLeft w:val="0"/>
      <w:marRight w:val="0"/>
      <w:marTop w:val="0"/>
      <w:marBottom w:val="0"/>
      <w:divBdr>
        <w:top w:val="none" w:sz="0" w:space="0" w:color="auto"/>
        <w:left w:val="none" w:sz="0" w:space="0" w:color="auto"/>
        <w:bottom w:val="none" w:sz="0" w:space="0" w:color="auto"/>
        <w:right w:val="none" w:sz="0" w:space="0" w:color="auto"/>
      </w:divBdr>
    </w:div>
    <w:div w:id="998121830">
      <w:bodyDiv w:val="1"/>
      <w:marLeft w:val="0"/>
      <w:marRight w:val="0"/>
      <w:marTop w:val="0"/>
      <w:marBottom w:val="0"/>
      <w:divBdr>
        <w:top w:val="none" w:sz="0" w:space="0" w:color="auto"/>
        <w:left w:val="none" w:sz="0" w:space="0" w:color="auto"/>
        <w:bottom w:val="none" w:sz="0" w:space="0" w:color="auto"/>
        <w:right w:val="none" w:sz="0" w:space="0" w:color="auto"/>
      </w:divBdr>
    </w:div>
    <w:div w:id="1015960146">
      <w:bodyDiv w:val="1"/>
      <w:marLeft w:val="0"/>
      <w:marRight w:val="0"/>
      <w:marTop w:val="0"/>
      <w:marBottom w:val="0"/>
      <w:divBdr>
        <w:top w:val="none" w:sz="0" w:space="0" w:color="auto"/>
        <w:left w:val="none" w:sz="0" w:space="0" w:color="auto"/>
        <w:bottom w:val="none" w:sz="0" w:space="0" w:color="auto"/>
        <w:right w:val="none" w:sz="0" w:space="0" w:color="auto"/>
      </w:divBdr>
    </w:div>
    <w:div w:id="1050039013">
      <w:bodyDiv w:val="1"/>
      <w:marLeft w:val="0"/>
      <w:marRight w:val="0"/>
      <w:marTop w:val="0"/>
      <w:marBottom w:val="0"/>
      <w:divBdr>
        <w:top w:val="none" w:sz="0" w:space="0" w:color="auto"/>
        <w:left w:val="none" w:sz="0" w:space="0" w:color="auto"/>
        <w:bottom w:val="none" w:sz="0" w:space="0" w:color="auto"/>
        <w:right w:val="none" w:sz="0" w:space="0" w:color="auto"/>
      </w:divBdr>
    </w:div>
    <w:div w:id="1056051301">
      <w:bodyDiv w:val="1"/>
      <w:marLeft w:val="0"/>
      <w:marRight w:val="0"/>
      <w:marTop w:val="0"/>
      <w:marBottom w:val="0"/>
      <w:divBdr>
        <w:top w:val="none" w:sz="0" w:space="0" w:color="auto"/>
        <w:left w:val="none" w:sz="0" w:space="0" w:color="auto"/>
        <w:bottom w:val="none" w:sz="0" w:space="0" w:color="auto"/>
        <w:right w:val="none" w:sz="0" w:space="0" w:color="auto"/>
      </w:divBdr>
    </w:div>
    <w:div w:id="1083185032">
      <w:bodyDiv w:val="1"/>
      <w:marLeft w:val="0"/>
      <w:marRight w:val="0"/>
      <w:marTop w:val="0"/>
      <w:marBottom w:val="0"/>
      <w:divBdr>
        <w:top w:val="none" w:sz="0" w:space="0" w:color="auto"/>
        <w:left w:val="none" w:sz="0" w:space="0" w:color="auto"/>
        <w:bottom w:val="none" w:sz="0" w:space="0" w:color="auto"/>
        <w:right w:val="none" w:sz="0" w:space="0" w:color="auto"/>
      </w:divBdr>
    </w:div>
    <w:div w:id="1108547606">
      <w:bodyDiv w:val="1"/>
      <w:marLeft w:val="0"/>
      <w:marRight w:val="0"/>
      <w:marTop w:val="0"/>
      <w:marBottom w:val="0"/>
      <w:divBdr>
        <w:top w:val="none" w:sz="0" w:space="0" w:color="auto"/>
        <w:left w:val="none" w:sz="0" w:space="0" w:color="auto"/>
        <w:bottom w:val="none" w:sz="0" w:space="0" w:color="auto"/>
        <w:right w:val="none" w:sz="0" w:space="0" w:color="auto"/>
      </w:divBdr>
    </w:div>
    <w:div w:id="1126385934">
      <w:bodyDiv w:val="1"/>
      <w:marLeft w:val="0"/>
      <w:marRight w:val="0"/>
      <w:marTop w:val="0"/>
      <w:marBottom w:val="0"/>
      <w:divBdr>
        <w:top w:val="none" w:sz="0" w:space="0" w:color="auto"/>
        <w:left w:val="none" w:sz="0" w:space="0" w:color="auto"/>
        <w:bottom w:val="none" w:sz="0" w:space="0" w:color="auto"/>
        <w:right w:val="none" w:sz="0" w:space="0" w:color="auto"/>
      </w:divBdr>
    </w:div>
    <w:div w:id="1131750266">
      <w:bodyDiv w:val="1"/>
      <w:marLeft w:val="0"/>
      <w:marRight w:val="0"/>
      <w:marTop w:val="0"/>
      <w:marBottom w:val="0"/>
      <w:divBdr>
        <w:top w:val="none" w:sz="0" w:space="0" w:color="auto"/>
        <w:left w:val="none" w:sz="0" w:space="0" w:color="auto"/>
        <w:bottom w:val="none" w:sz="0" w:space="0" w:color="auto"/>
        <w:right w:val="none" w:sz="0" w:space="0" w:color="auto"/>
      </w:divBdr>
    </w:div>
    <w:div w:id="1174564469">
      <w:bodyDiv w:val="1"/>
      <w:marLeft w:val="0"/>
      <w:marRight w:val="0"/>
      <w:marTop w:val="0"/>
      <w:marBottom w:val="0"/>
      <w:divBdr>
        <w:top w:val="none" w:sz="0" w:space="0" w:color="auto"/>
        <w:left w:val="none" w:sz="0" w:space="0" w:color="auto"/>
        <w:bottom w:val="none" w:sz="0" w:space="0" w:color="auto"/>
        <w:right w:val="none" w:sz="0" w:space="0" w:color="auto"/>
      </w:divBdr>
    </w:div>
    <w:div w:id="1228957761">
      <w:bodyDiv w:val="1"/>
      <w:marLeft w:val="0"/>
      <w:marRight w:val="0"/>
      <w:marTop w:val="0"/>
      <w:marBottom w:val="0"/>
      <w:divBdr>
        <w:top w:val="none" w:sz="0" w:space="0" w:color="auto"/>
        <w:left w:val="none" w:sz="0" w:space="0" w:color="auto"/>
        <w:bottom w:val="none" w:sz="0" w:space="0" w:color="auto"/>
        <w:right w:val="none" w:sz="0" w:space="0" w:color="auto"/>
      </w:divBdr>
    </w:div>
    <w:div w:id="1238049275">
      <w:bodyDiv w:val="1"/>
      <w:marLeft w:val="0"/>
      <w:marRight w:val="0"/>
      <w:marTop w:val="0"/>
      <w:marBottom w:val="0"/>
      <w:divBdr>
        <w:top w:val="none" w:sz="0" w:space="0" w:color="auto"/>
        <w:left w:val="none" w:sz="0" w:space="0" w:color="auto"/>
        <w:bottom w:val="none" w:sz="0" w:space="0" w:color="auto"/>
        <w:right w:val="none" w:sz="0" w:space="0" w:color="auto"/>
      </w:divBdr>
    </w:div>
    <w:div w:id="1375035301">
      <w:bodyDiv w:val="1"/>
      <w:marLeft w:val="0"/>
      <w:marRight w:val="0"/>
      <w:marTop w:val="0"/>
      <w:marBottom w:val="0"/>
      <w:divBdr>
        <w:top w:val="none" w:sz="0" w:space="0" w:color="auto"/>
        <w:left w:val="none" w:sz="0" w:space="0" w:color="auto"/>
        <w:bottom w:val="none" w:sz="0" w:space="0" w:color="auto"/>
        <w:right w:val="none" w:sz="0" w:space="0" w:color="auto"/>
      </w:divBdr>
    </w:div>
    <w:div w:id="1384791744">
      <w:bodyDiv w:val="1"/>
      <w:marLeft w:val="0"/>
      <w:marRight w:val="0"/>
      <w:marTop w:val="0"/>
      <w:marBottom w:val="0"/>
      <w:divBdr>
        <w:top w:val="none" w:sz="0" w:space="0" w:color="auto"/>
        <w:left w:val="none" w:sz="0" w:space="0" w:color="auto"/>
        <w:bottom w:val="none" w:sz="0" w:space="0" w:color="auto"/>
        <w:right w:val="none" w:sz="0" w:space="0" w:color="auto"/>
      </w:divBdr>
    </w:div>
    <w:div w:id="1395667019">
      <w:bodyDiv w:val="1"/>
      <w:marLeft w:val="0"/>
      <w:marRight w:val="0"/>
      <w:marTop w:val="0"/>
      <w:marBottom w:val="0"/>
      <w:divBdr>
        <w:top w:val="none" w:sz="0" w:space="0" w:color="auto"/>
        <w:left w:val="none" w:sz="0" w:space="0" w:color="auto"/>
        <w:bottom w:val="none" w:sz="0" w:space="0" w:color="auto"/>
        <w:right w:val="none" w:sz="0" w:space="0" w:color="auto"/>
      </w:divBdr>
    </w:div>
    <w:div w:id="1404252184">
      <w:bodyDiv w:val="1"/>
      <w:marLeft w:val="0"/>
      <w:marRight w:val="0"/>
      <w:marTop w:val="0"/>
      <w:marBottom w:val="0"/>
      <w:divBdr>
        <w:top w:val="none" w:sz="0" w:space="0" w:color="auto"/>
        <w:left w:val="none" w:sz="0" w:space="0" w:color="auto"/>
        <w:bottom w:val="none" w:sz="0" w:space="0" w:color="auto"/>
        <w:right w:val="none" w:sz="0" w:space="0" w:color="auto"/>
      </w:divBdr>
    </w:div>
    <w:div w:id="1458524690">
      <w:bodyDiv w:val="1"/>
      <w:marLeft w:val="0"/>
      <w:marRight w:val="0"/>
      <w:marTop w:val="0"/>
      <w:marBottom w:val="0"/>
      <w:divBdr>
        <w:top w:val="none" w:sz="0" w:space="0" w:color="auto"/>
        <w:left w:val="none" w:sz="0" w:space="0" w:color="auto"/>
        <w:bottom w:val="none" w:sz="0" w:space="0" w:color="auto"/>
        <w:right w:val="none" w:sz="0" w:space="0" w:color="auto"/>
      </w:divBdr>
    </w:div>
    <w:div w:id="1583373881">
      <w:bodyDiv w:val="1"/>
      <w:marLeft w:val="0"/>
      <w:marRight w:val="0"/>
      <w:marTop w:val="0"/>
      <w:marBottom w:val="0"/>
      <w:divBdr>
        <w:top w:val="none" w:sz="0" w:space="0" w:color="auto"/>
        <w:left w:val="none" w:sz="0" w:space="0" w:color="auto"/>
        <w:bottom w:val="none" w:sz="0" w:space="0" w:color="auto"/>
        <w:right w:val="none" w:sz="0" w:space="0" w:color="auto"/>
      </w:divBdr>
    </w:div>
    <w:div w:id="1624310837">
      <w:bodyDiv w:val="1"/>
      <w:marLeft w:val="0"/>
      <w:marRight w:val="0"/>
      <w:marTop w:val="0"/>
      <w:marBottom w:val="0"/>
      <w:divBdr>
        <w:top w:val="none" w:sz="0" w:space="0" w:color="auto"/>
        <w:left w:val="none" w:sz="0" w:space="0" w:color="auto"/>
        <w:bottom w:val="none" w:sz="0" w:space="0" w:color="auto"/>
        <w:right w:val="none" w:sz="0" w:space="0" w:color="auto"/>
      </w:divBdr>
    </w:div>
    <w:div w:id="1710300535">
      <w:bodyDiv w:val="1"/>
      <w:marLeft w:val="0"/>
      <w:marRight w:val="0"/>
      <w:marTop w:val="0"/>
      <w:marBottom w:val="0"/>
      <w:divBdr>
        <w:top w:val="none" w:sz="0" w:space="0" w:color="auto"/>
        <w:left w:val="none" w:sz="0" w:space="0" w:color="auto"/>
        <w:bottom w:val="none" w:sz="0" w:space="0" w:color="auto"/>
        <w:right w:val="none" w:sz="0" w:space="0" w:color="auto"/>
      </w:divBdr>
    </w:div>
    <w:div w:id="1727486548">
      <w:bodyDiv w:val="1"/>
      <w:marLeft w:val="0"/>
      <w:marRight w:val="0"/>
      <w:marTop w:val="0"/>
      <w:marBottom w:val="0"/>
      <w:divBdr>
        <w:top w:val="none" w:sz="0" w:space="0" w:color="auto"/>
        <w:left w:val="none" w:sz="0" w:space="0" w:color="auto"/>
        <w:bottom w:val="none" w:sz="0" w:space="0" w:color="auto"/>
        <w:right w:val="none" w:sz="0" w:space="0" w:color="auto"/>
      </w:divBdr>
    </w:div>
    <w:div w:id="1811243457">
      <w:bodyDiv w:val="1"/>
      <w:marLeft w:val="0"/>
      <w:marRight w:val="0"/>
      <w:marTop w:val="0"/>
      <w:marBottom w:val="0"/>
      <w:divBdr>
        <w:top w:val="none" w:sz="0" w:space="0" w:color="auto"/>
        <w:left w:val="none" w:sz="0" w:space="0" w:color="auto"/>
        <w:bottom w:val="none" w:sz="0" w:space="0" w:color="auto"/>
        <w:right w:val="none" w:sz="0" w:space="0" w:color="auto"/>
      </w:divBdr>
    </w:div>
    <w:div w:id="1885948089">
      <w:bodyDiv w:val="1"/>
      <w:marLeft w:val="0"/>
      <w:marRight w:val="0"/>
      <w:marTop w:val="0"/>
      <w:marBottom w:val="0"/>
      <w:divBdr>
        <w:top w:val="none" w:sz="0" w:space="0" w:color="auto"/>
        <w:left w:val="none" w:sz="0" w:space="0" w:color="auto"/>
        <w:bottom w:val="none" w:sz="0" w:space="0" w:color="auto"/>
        <w:right w:val="none" w:sz="0" w:space="0" w:color="auto"/>
      </w:divBdr>
    </w:div>
    <w:div w:id="1899003535">
      <w:bodyDiv w:val="1"/>
      <w:marLeft w:val="0"/>
      <w:marRight w:val="0"/>
      <w:marTop w:val="0"/>
      <w:marBottom w:val="0"/>
      <w:divBdr>
        <w:top w:val="none" w:sz="0" w:space="0" w:color="auto"/>
        <w:left w:val="none" w:sz="0" w:space="0" w:color="auto"/>
        <w:bottom w:val="none" w:sz="0" w:space="0" w:color="auto"/>
        <w:right w:val="none" w:sz="0" w:space="0" w:color="auto"/>
      </w:divBdr>
    </w:div>
    <w:div w:id="1933664837">
      <w:bodyDiv w:val="1"/>
      <w:marLeft w:val="0"/>
      <w:marRight w:val="0"/>
      <w:marTop w:val="0"/>
      <w:marBottom w:val="0"/>
      <w:divBdr>
        <w:top w:val="none" w:sz="0" w:space="0" w:color="auto"/>
        <w:left w:val="none" w:sz="0" w:space="0" w:color="auto"/>
        <w:bottom w:val="none" w:sz="0" w:space="0" w:color="auto"/>
        <w:right w:val="none" w:sz="0" w:space="0" w:color="auto"/>
      </w:divBdr>
    </w:div>
    <w:div w:id="1938363693">
      <w:bodyDiv w:val="1"/>
      <w:marLeft w:val="0"/>
      <w:marRight w:val="0"/>
      <w:marTop w:val="0"/>
      <w:marBottom w:val="0"/>
      <w:divBdr>
        <w:top w:val="none" w:sz="0" w:space="0" w:color="auto"/>
        <w:left w:val="none" w:sz="0" w:space="0" w:color="auto"/>
        <w:bottom w:val="none" w:sz="0" w:space="0" w:color="auto"/>
        <w:right w:val="none" w:sz="0" w:space="0" w:color="auto"/>
      </w:divBdr>
    </w:div>
    <w:div w:id="1961105902">
      <w:bodyDiv w:val="1"/>
      <w:marLeft w:val="0"/>
      <w:marRight w:val="0"/>
      <w:marTop w:val="0"/>
      <w:marBottom w:val="0"/>
      <w:divBdr>
        <w:top w:val="none" w:sz="0" w:space="0" w:color="auto"/>
        <w:left w:val="none" w:sz="0" w:space="0" w:color="auto"/>
        <w:bottom w:val="none" w:sz="0" w:space="0" w:color="auto"/>
        <w:right w:val="none" w:sz="0" w:space="0" w:color="auto"/>
      </w:divBdr>
    </w:div>
    <w:div w:id="1983381720">
      <w:bodyDiv w:val="1"/>
      <w:marLeft w:val="0"/>
      <w:marRight w:val="0"/>
      <w:marTop w:val="0"/>
      <w:marBottom w:val="0"/>
      <w:divBdr>
        <w:top w:val="none" w:sz="0" w:space="0" w:color="auto"/>
        <w:left w:val="none" w:sz="0" w:space="0" w:color="auto"/>
        <w:bottom w:val="none" w:sz="0" w:space="0" w:color="auto"/>
        <w:right w:val="none" w:sz="0" w:space="0" w:color="auto"/>
      </w:divBdr>
    </w:div>
    <w:div w:id="1985885447">
      <w:bodyDiv w:val="1"/>
      <w:marLeft w:val="0"/>
      <w:marRight w:val="0"/>
      <w:marTop w:val="0"/>
      <w:marBottom w:val="0"/>
      <w:divBdr>
        <w:top w:val="none" w:sz="0" w:space="0" w:color="auto"/>
        <w:left w:val="none" w:sz="0" w:space="0" w:color="auto"/>
        <w:bottom w:val="none" w:sz="0" w:space="0" w:color="auto"/>
        <w:right w:val="none" w:sz="0" w:space="0" w:color="auto"/>
      </w:divBdr>
    </w:div>
    <w:div w:id="1987004987">
      <w:bodyDiv w:val="1"/>
      <w:marLeft w:val="0"/>
      <w:marRight w:val="0"/>
      <w:marTop w:val="0"/>
      <w:marBottom w:val="0"/>
      <w:divBdr>
        <w:top w:val="none" w:sz="0" w:space="0" w:color="auto"/>
        <w:left w:val="none" w:sz="0" w:space="0" w:color="auto"/>
        <w:bottom w:val="none" w:sz="0" w:space="0" w:color="auto"/>
        <w:right w:val="none" w:sz="0" w:space="0" w:color="auto"/>
      </w:divBdr>
    </w:div>
    <w:div w:id="2054578891">
      <w:bodyDiv w:val="1"/>
      <w:marLeft w:val="0"/>
      <w:marRight w:val="0"/>
      <w:marTop w:val="0"/>
      <w:marBottom w:val="0"/>
      <w:divBdr>
        <w:top w:val="none" w:sz="0" w:space="0" w:color="auto"/>
        <w:left w:val="none" w:sz="0" w:space="0" w:color="auto"/>
        <w:bottom w:val="none" w:sz="0" w:space="0" w:color="auto"/>
        <w:right w:val="none" w:sz="0" w:space="0" w:color="auto"/>
      </w:divBdr>
    </w:div>
    <w:div w:id="2081436346">
      <w:bodyDiv w:val="1"/>
      <w:marLeft w:val="0"/>
      <w:marRight w:val="0"/>
      <w:marTop w:val="0"/>
      <w:marBottom w:val="0"/>
      <w:divBdr>
        <w:top w:val="none" w:sz="0" w:space="0" w:color="auto"/>
        <w:left w:val="none" w:sz="0" w:space="0" w:color="auto"/>
        <w:bottom w:val="none" w:sz="0" w:space="0" w:color="auto"/>
        <w:right w:val="none" w:sz="0" w:space="0" w:color="auto"/>
      </w:divBdr>
    </w:div>
    <w:div w:id="2102988930">
      <w:bodyDiv w:val="1"/>
      <w:marLeft w:val="0"/>
      <w:marRight w:val="0"/>
      <w:marTop w:val="0"/>
      <w:marBottom w:val="0"/>
      <w:divBdr>
        <w:top w:val="none" w:sz="0" w:space="0" w:color="auto"/>
        <w:left w:val="none" w:sz="0" w:space="0" w:color="auto"/>
        <w:bottom w:val="none" w:sz="0" w:space="0" w:color="auto"/>
        <w:right w:val="none" w:sz="0" w:space="0" w:color="auto"/>
      </w:divBdr>
    </w:div>
    <w:div w:id="21184835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1737</Words>
  <Characters>9901</Characters>
  <Application>Microsoft Macintosh Word</Application>
  <DocSecurity>0</DocSecurity>
  <Lines>82</Lines>
  <Paragraphs>23</Paragraphs>
  <ScaleCrop>false</ScaleCrop>
  <Company/>
  <LinksUpToDate>false</LinksUpToDate>
  <CharactersWithSpaces>11615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21</cp:revision>
  <cp:lastPrinted>2019-09-27T13:19:00Z</cp:lastPrinted>
  <dcterms:created xsi:type="dcterms:W3CDTF">2019-09-25T23:52:00Z</dcterms:created>
  <dcterms:modified xsi:type="dcterms:W3CDTF">2019-10-13T19:22:00Z</dcterms:modified>
</cp:coreProperties>
</file>