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DBFE7" w14:textId="4BFBF053" w:rsidR="0013423D" w:rsidRPr="00431C63" w:rsidRDefault="0013423D" w:rsidP="00431C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1C63">
        <w:rPr>
          <w:rFonts w:ascii="Times New Roman" w:hAnsi="Times New Roman" w:cs="Times New Roman"/>
          <w:b/>
          <w:sz w:val="32"/>
          <w:szCs w:val="32"/>
        </w:rPr>
        <w:t>Концепція освітньої</w:t>
      </w:r>
      <w:r w:rsidR="00431C63">
        <w:rPr>
          <w:rFonts w:ascii="Times New Roman" w:hAnsi="Times New Roman" w:cs="Times New Roman"/>
          <w:b/>
          <w:sz w:val="32"/>
          <w:szCs w:val="32"/>
        </w:rPr>
        <w:t xml:space="preserve"> діяльності за спеціальністю 073 </w:t>
      </w:r>
      <w:r w:rsidRPr="00431C63">
        <w:rPr>
          <w:rFonts w:ascii="Times New Roman" w:hAnsi="Times New Roman" w:cs="Times New Roman"/>
          <w:b/>
          <w:sz w:val="32"/>
          <w:szCs w:val="32"/>
        </w:rPr>
        <w:t>Менеджмент на першому (бакалаврському) рівні вищої освіти</w:t>
      </w:r>
    </w:p>
    <w:p w14:paraId="6E77C3FA" w14:textId="77777777" w:rsidR="0013423D" w:rsidRDefault="0013423D" w:rsidP="001342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A63D78" w14:textId="1BEC3A44" w:rsidR="0013423D" w:rsidRPr="00652D3D" w:rsidRDefault="0013423D" w:rsidP="001342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І. Код та найменування спеціальності</w:t>
      </w:r>
      <w:r w:rsidRPr="00652D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073</w:t>
      </w:r>
      <w:r w:rsidRPr="00652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Менеджмент</w:t>
      </w:r>
    </w:p>
    <w:p w14:paraId="1B90CA96" w14:textId="5E1A9F20" w:rsidR="0013423D" w:rsidRPr="00652D3D" w:rsidRDefault="0013423D" w:rsidP="001342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ІІ. Рівень вищої освіти</w:t>
      </w:r>
      <w:r w:rsidRPr="00652D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Перший</w:t>
      </w:r>
      <w:r w:rsidRPr="00652D3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бакалаврський</w:t>
      </w:r>
      <w:r w:rsidRPr="00652D3D">
        <w:rPr>
          <w:rFonts w:ascii="Times New Roman" w:hAnsi="Times New Roman" w:cs="Times New Roman"/>
          <w:sz w:val="28"/>
          <w:szCs w:val="28"/>
        </w:rPr>
        <w:t>) рівень</w:t>
      </w:r>
    </w:p>
    <w:p w14:paraId="1CB8937E" w14:textId="3E79DEEC" w:rsidR="0013423D" w:rsidRPr="00652D3D" w:rsidRDefault="0013423D" w:rsidP="001342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ІІІ. Перелік спеціалізацій та освітніх програм</w:t>
      </w:r>
      <w:r w:rsidRPr="00652D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Менеджмент</w:t>
      </w:r>
    </w:p>
    <w:p w14:paraId="6FFF08AF" w14:textId="00CE540D" w:rsidR="0013423D" w:rsidRPr="00652D3D" w:rsidRDefault="0013423D" w:rsidP="001342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ІV. Загальний обсяг у кредитах Європейської кредитної трансфернонакопичувальної системи та строк навчання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F5E4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F5E46" w:rsidRPr="006C7F20">
        <w:rPr>
          <w:rFonts w:ascii="Times New Roman" w:hAnsi="Times New Roman" w:cs="Times New Roman"/>
          <w:sz w:val="28"/>
          <w:szCs w:val="28"/>
        </w:rPr>
        <w:t xml:space="preserve">а базі повної загальної середньої освіти </w:t>
      </w:r>
      <w:r w:rsidR="00EF5E46">
        <w:rPr>
          <w:rFonts w:ascii="Times New Roman" w:hAnsi="Times New Roman" w:cs="Times New Roman"/>
          <w:sz w:val="28"/>
          <w:szCs w:val="28"/>
        </w:rPr>
        <w:t xml:space="preserve">обсяг </w:t>
      </w:r>
      <w:r w:rsidR="00EF5E46" w:rsidRPr="006C7F20">
        <w:rPr>
          <w:rFonts w:ascii="Times New Roman" w:hAnsi="Times New Roman" w:cs="Times New Roman"/>
          <w:sz w:val="28"/>
          <w:szCs w:val="28"/>
        </w:rPr>
        <w:t>становить 240 кредитів ЄКТС. На базі освітньо-кваліфікаційного рівня «молодший спеціалі</w:t>
      </w:r>
      <w:r w:rsidR="00EF5E46">
        <w:rPr>
          <w:rFonts w:ascii="Times New Roman" w:hAnsi="Times New Roman" w:cs="Times New Roman"/>
          <w:sz w:val="28"/>
          <w:szCs w:val="28"/>
        </w:rPr>
        <w:t>ст» становить 120 кредитів ЄКТС;</w:t>
      </w:r>
      <w:r>
        <w:rPr>
          <w:rFonts w:ascii="Times New Roman" w:hAnsi="Times New Roman" w:cs="Times New Roman"/>
          <w:sz w:val="28"/>
          <w:szCs w:val="28"/>
        </w:rPr>
        <w:t xml:space="preserve"> 4 роки</w:t>
      </w:r>
      <w:r w:rsidRPr="00652D3D">
        <w:rPr>
          <w:rFonts w:ascii="Times New Roman" w:hAnsi="Times New Roman" w:cs="Times New Roman"/>
          <w:sz w:val="28"/>
          <w:szCs w:val="28"/>
        </w:rPr>
        <w:t xml:space="preserve"> навчання за очною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(денною) формою навчання</w:t>
      </w:r>
    </w:p>
    <w:p w14:paraId="25FD1F75" w14:textId="77777777" w:rsidR="0013423D" w:rsidRDefault="0013423D" w:rsidP="0013423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F7">
        <w:rPr>
          <w:rFonts w:ascii="Times New Roman" w:hAnsi="Times New Roman" w:cs="Times New Roman"/>
          <w:b/>
          <w:sz w:val="28"/>
          <w:szCs w:val="28"/>
        </w:rPr>
        <w:t>V. Професійні стандарти, на дотримання яких планується спрямувати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 разі наявності)</w:t>
      </w:r>
      <w:r w:rsidRPr="00A13AF7">
        <w:rPr>
          <w:rFonts w:ascii="Times New Roman" w:hAnsi="Times New Roman" w:cs="Times New Roman"/>
          <w:b/>
          <w:sz w:val="28"/>
          <w:szCs w:val="28"/>
        </w:rPr>
        <w:t>:</w:t>
      </w:r>
    </w:p>
    <w:p w14:paraId="604604B3" w14:textId="77A01EA5" w:rsidR="0013423D" w:rsidRPr="0013423D" w:rsidRDefault="0013423D" w:rsidP="001342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23D">
        <w:rPr>
          <w:rFonts w:ascii="Times New Roman" w:hAnsi="Times New Roman" w:cs="Times New Roman"/>
          <w:sz w:val="28"/>
          <w:szCs w:val="28"/>
        </w:rPr>
        <w:t>Відповідність вимогам стандарту вищої освіти (за наявності) – наказ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23D">
        <w:rPr>
          <w:rFonts w:ascii="Times New Roman" w:hAnsi="Times New Roman" w:cs="Times New Roman"/>
          <w:sz w:val="28"/>
          <w:szCs w:val="28"/>
        </w:rPr>
        <w:t>Міністерства освіти і науки України, перший (бакалаврський) рівень вищої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23D">
        <w:rPr>
          <w:rFonts w:ascii="Times New Roman" w:hAnsi="Times New Roman" w:cs="Times New Roman"/>
          <w:sz w:val="28"/>
          <w:szCs w:val="28"/>
        </w:rPr>
        <w:t>освіти за спеціальністю 073 «Менеджмент», галузі знань: 07 «Управління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23D">
        <w:rPr>
          <w:rFonts w:ascii="Times New Roman" w:hAnsi="Times New Roman" w:cs="Times New Roman"/>
          <w:sz w:val="28"/>
          <w:szCs w:val="28"/>
        </w:rPr>
        <w:t>адміністрування», протокол № 1165 від 29.10.2018 р. зі змінами 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23D">
        <w:rPr>
          <w:rFonts w:ascii="Times New Roman" w:hAnsi="Times New Roman" w:cs="Times New Roman"/>
          <w:sz w:val="28"/>
          <w:szCs w:val="28"/>
        </w:rPr>
        <w:t>протоколу № 1338від05.12.2018 р.</w:t>
      </w:r>
    </w:p>
    <w:p w14:paraId="269684D2" w14:textId="7F930647" w:rsidR="0064515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D7">
        <w:rPr>
          <w:rFonts w:ascii="Times New Roman" w:hAnsi="Times New Roman" w:cs="Times New Roman"/>
          <w:sz w:val="28"/>
          <w:szCs w:val="28"/>
        </w:rPr>
        <w:t xml:space="preserve">Освітня діяльність </w:t>
      </w:r>
      <w:r>
        <w:rPr>
          <w:rFonts w:ascii="Times New Roman" w:hAnsi="Times New Roman" w:cs="Times New Roman"/>
          <w:sz w:val="28"/>
          <w:szCs w:val="28"/>
        </w:rPr>
        <w:t>ПЗВО «МЄУ»</w:t>
      </w:r>
      <w:r w:rsidRPr="001230D7">
        <w:rPr>
          <w:rFonts w:ascii="Times New Roman" w:hAnsi="Times New Roman" w:cs="Times New Roman"/>
          <w:sz w:val="28"/>
          <w:szCs w:val="28"/>
        </w:rPr>
        <w:t xml:space="preserve"> ґрунтується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</w:rPr>
        <w:t>концептуальних засадах Національної Доктрини розвитку освіти, Державній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</w:rPr>
        <w:t>Національній програмі «Освіта (Україна ХХІ століття)», Законі України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</w:rPr>
        <w:t>освіту», Законі України «Про вищу освіту», Концепції розвитку педагогічної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</w:rPr>
        <w:t>освіти, наказах Міністерства освіти і науки України, Статуті</w:t>
      </w:r>
      <w:r>
        <w:rPr>
          <w:rFonts w:ascii="Times New Roman" w:hAnsi="Times New Roman" w:cs="Times New Roman"/>
          <w:sz w:val="28"/>
          <w:szCs w:val="28"/>
        </w:rPr>
        <w:t xml:space="preserve"> ПЗВО «МЄУ»</w:t>
      </w:r>
      <w:r w:rsidRPr="001230D7">
        <w:rPr>
          <w:rFonts w:ascii="Times New Roman" w:hAnsi="Times New Roman" w:cs="Times New Roman"/>
          <w:sz w:val="28"/>
          <w:szCs w:val="28"/>
        </w:rPr>
        <w:t>, Положенні про організацію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</w:rPr>
        <w:t>освітнього процесу Університету,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</w:rPr>
        <w:t>Правилах внутрішнього розпорядку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</w:rPr>
        <w:t>Університету та інших нормативно-правових актах.</w:t>
      </w:r>
    </w:p>
    <w:p w14:paraId="1C54C0BC" w14:textId="77777777" w:rsidR="00645157" w:rsidRDefault="00645157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72B92C" w14:textId="096395FD" w:rsidR="00645157" w:rsidRPr="00126AB4" w:rsidRDefault="006C7F20" w:rsidP="00EF5E4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AB4">
        <w:rPr>
          <w:rFonts w:ascii="Times New Roman" w:hAnsi="Times New Roman" w:cs="Times New Roman"/>
          <w:b/>
          <w:sz w:val="28"/>
          <w:szCs w:val="28"/>
        </w:rPr>
        <w:t>V</w:t>
      </w:r>
      <w:r w:rsidR="00EF5E4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26AB4">
        <w:rPr>
          <w:rFonts w:ascii="Times New Roman" w:hAnsi="Times New Roman" w:cs="Times New Roman"/>
          <w:b/>
          <w:sz w:val="28"/>
          <w:szCs w:val="28"/>
        </w:rPr>
        <w:t xml:space="preserve">. Перелік </w:t>
      </w:r>
      <w:r w:rsidR="00EF5E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основних </w:t>
      </w:r>
      <w:r w:rsidR="00EF5E46">
        <w:rPr>
          <w:rFonts w:ascii="Times New Roman" w:hAnsi="Times New Roman" w:cs="Times New Roman"/>
          <w:b/>
          <w:sz w:val="28"/>
          <w:szCs w:val="28"/>
        </w:rPr>
        <w:t>компетентностей, якими повинен оволодіти здобувач вищої освіти</w:t>
      </w:r>
      <w:r w:rsidRPr="00126A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36B4C3" w14:textId="77777777" w:rsidR="00645157" w:rsidRDefault="00645157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196"/>
      </w:tblGrid>
      <w:tr w:rsidR="00645157" w14:paraId="57350553" w14:textId="77777777" w:rsidTr="00645157">
        <w:tc>
          <w:tcPr>
            <w:tcW w:w="3369" w:type="dxa"/>
          </w:tcPr>
          <w:p w14:paraId="33C16658" w14:textId="77777777" w:rsidR="00645157" w:rsidRPr="00126AB4" w:rsidRDefault="00645157" w:rsidP="006C7F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AB4">
              <w:rPr>
                <w:rFonts w:ascii="Times New Roman" w:hAnsi="Times New Roman" w:cs="Times New Roman"/>
                <w:b/>
                <w:sz w:val="28"/>
                <w:szCs w:val="28"/>
              </w:rPr>
              <w:t>Інтегральна компетентність</w:t>
            </w:r>
          </w:p>
        </w:tc>
        <w:tc>
          <w:tcPr>
            <w:tcW w:w="6196" w:type="dxa"/>
          </w:tcPr>
          <w:p w14:paraId="1D801F14" w14:textId="77777777" w:rsidR="00645157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>Здатність розв’язувати складні спеціалізовані задачі та практичні проблеми у сфері управління або у процесі навчання, що передбачає застосування теорій та методів менеджменту, характеризується комплексністю і невизначеністю умов</w:t>
            </w:r>
          </w:p>
        </w:tc>
      </w:tr>
      <w:tr w:rsidR="00645157" w14:paraId="0BCDA27D" w14:textId="77777777" w:rsidTr="00645157">
        <w:tc>
          <w:tcPr>
            <w:tcW w:w="3369" w:type="dxa"/>
          </w:tcPr>
          <w:p w14:paraId="281A30CC" w14:textId="77777777" w:rsidR="00645157" w:rsidRPr="00126AB4" w:rsidRDefault="00126AB4" w:rsidP="006C7F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AB4">
              <w:rPr>
                <w:rFonts w:ascii="Times New Roman" w:hAnsi="Times New Roman" w:cs="Times New Roman"/>
                <w:b/>
                <w:sz w:val="28"/>
                <w:szCs w:val="28"/>
              </w:rPr>
              <w:t>Загальні компетентності</w:t>
            </w:r>
          </w:p>
        </w:tc>
        <w:tc>
          <w:tcPr>
            <w:tcW w:w="6196" w:type="dxa"/>
          </w:tcPr>
          <w:p w14:paraId="4C7DBE89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1. Здатність до абстрактного мислення, аналізу, синтезу та встановлення взаємозв’язків між соціально-економічними явищами та процесами. 2. Здатність до застосовування концептуальних і базових знань, розуміння предметної області і професії менеджера. </w:t>
            </w:r>
          </w:p>
          <w:p w14:paraId="1187F364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3. Здатність здійснювати усну і письмову комунікацію професійного спрямування </w:t>
            </w:r>
            <w:r w:rsidRPr="006C7F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державною та іноземною мовами. </w:t>
            </w:r>
          </w:p>
          <w:p w14:paraId="7DB84142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4. Навички використання інформаційнокомунікаційних технологій для пошуку, оброблення, аналізування та використання інформації з різних джерел. </w:t>
            </w:r>
          </w:p>
          <w:p w14:paraId="1263903A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5. Здатність працювати в команді та налагоджувати міжособистісну взаємодію при вирішенні професійних завдань. </w:t>
            </w:r>
          </w:p>
          <w:p w14:paraId="7FE7D447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6. Здатність вчитися та оволодівати сучасними знаннями. </w:t>
            </w:r>
          </w:p>
          <w:p w14:paraId="361D0C75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7. Здатність до адаптації, креативності, генерування ідей та дій у новій ситуації. </w:t>
            </w:r>
          </w:p>
          <w:p w14:paraId="564F3632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8. Цінування та повага до різноманітності та мультикультурності, здатність працювати у міжнародному контексті. </w:t>
            </w:r>
          </w:p>
          <w:p w14:paraId="0FCECE51" w14:textId="37DF0F54" w:rsidR="00645157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>9. Здатність діяти на основі етичних міркувань, соціально відповідально і свідомо.</w:t>
            </w:r>
          </w:p>
        </w:tc>
      </w:tr>
      <w:tr w:rsidR="00645157" w14:paraId="4C3B8814" w14:textId="77777777" w:rsidTr="00645157">
        <w:tc>
          <w:tcPr>
            <w:tcW w:w="3369" w:type="dxa"/>
          </w:tcPr>
          <w:p w14:paraId="6ADF5D90" w14:textId="77777777" w:rsidR="00645157" w:rsidRPr="00126AB4" w:rsidRDefault="00126AB4" w:rsidP="006C7F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A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Спеціальні (фахові, предметні) компетентності</w:t>
            </w:r>
          </w:p>
        </w:tc>
        <w:tc>
          <w:tcPr>
            <w:tcW w:w="6196" w:type="dxa"/>
          </w:tcPr>
          <w:p w14:paraId="035BEA54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1. Здатність визначати та описувати характеристики організації. </w:t>
            </w:r>
          </w:p>
          <w:p w14:paraId="474DB628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2. Здатність аналізувати результати діяльності організації, зіставляти їх з факторами впливу зовнішнього та внутрішнього середовищ, визначати перспективи розвитку організації. </w:t>
            </w:r>
          </w:p>
          <w:p w14:paraId="6026860C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3. Вміння визначати функціональні області організації та зв’язки між ними. </w:t>
            </w:r>
          </w:p>
          <w:p w14:paraId="07EF9AE8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4. Здатність управляти організацією та її підрозділами через реалізацію функцій менеджменту. </w:t>
            </w:r>
          </w:p>
          <w:p w14:paraId="0CD889AB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5. Здатність обирати та використовувати сучасний інструментарій менеджменту. </w:t>
            </w:r>
          </w:p>
          <w:p w14:paraId="54F19B94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6. Здатність планувати та управляти часом. </w:t>
            </w:r>
          </w:p>
          <w:p w14:paraId="600949FB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7. Здатність оцінювати та забезпечувати якість виконуваних робіт. </w:t>
            </w:r>
          </w:p>
          <w:p w14:paraId="332B04A1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8. Здатність створювати та організовувати ефективні комунікації в процесі управління. </w:t>
            </w:r>
          </w:p>
          <w:p w14:paraId="5D41F680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9. Здатність аналізувати й структурувати проблеми організації, формувати обґрунтовані рішення. </w:t>
            </w:r>
          </w:p>
          <w:p w14:paraId="2D631D1F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10. Здатність формувати та демонструвати лідерські якості та поведінкові навички. </w:t>
            </w:r>
          </w:p>
          <w:p w14:paraId="7ADFA65B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11. Розуміти принципи права та використовувати їх у професійній діяльності. </w:t>
            </w:r>
          </w:p>
          <w:p w14:paraId="592328D4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12. Розуміти принципи психології та використовувати їх у професійній діяльності. </w:t>
            </w:r>
          </w:p>
          <w:p w14:paraId="62BA3413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13. Здатність використовувати сучасні інструменти і методи управління підприємницькою (комерційною) діяльністю, адаптувати їх до реальних умов. </w:t>
            </w:r>
          </w:p>
          <w:p w14:paraId="0EE5316C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14. Здатність визначати потенційні ринкові можливості та формувати на цій основі нові бізнес-ідеї. </w:t>
            </w:r>
          </w:p>
          <w:p w14:paraId="325301CF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15. Здатність до оцінювання природо-економічного потенціалу та динаміки розвитку організації, проведення моніторингу еколого-економічних систем. </w:t>
            </w:r>
          </w:p>
          <w:p w14:paraId="07A21611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16. Здатність формулювати головні задачі пов’язані з впровадженням системи управління якістю та її складових в організації. </w:t>
            </w:r>
          </w:p>
          <w:p w14:paraId="4562C326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17. Здатність приймати обґрунтовані рішення щодо організації інноваційної діяльності та шляхів її реалізації з урахуванням чинників зовнішнього та внутрішнього середовищ. </w:t>
            </w:r>
          </w:p>
          <w:p w14:paraId="15DA8507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18. Здатність до адаптації та дій в умовах змін, генерування нових ідей (креативність). </w:t>
            </w:r>
          </w:p>
          <w:p w14:paraId="30DCC3AA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19. Здатність використовувати сучасні інвестиційні інструменти для управління організаціями. </w:t>
            </w:r>
          </w:p>
          <w:p w14:paraId="7A97B053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20. Здатність розробляти стратегії розвитку підприємства та шляхи її реалізації з урахуванням чинників зовнішнього та внутрішнього середовищ. </w:t>
            </w:r>
          </w:p>
          <w:p w14:paraId="48858EDB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21. Здатність використовувати аналітичні інструменти для прийняття ефективних управлінських рішень. </w:t>
            </w:r>
          </w:p>
          <w:p w14:paraId="40180899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22. Здатність застосовувати методи визначення послідовності робіт у процесі управління змістом робіт. </w:t>
            </w:r>
          </w:p>
          <w:p w14:paraId="4C16DA51" w14:textId="77777777" w:rsidR="00EF5E46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 xml:space="preserve">23. Здатність застосовувати сучасні моделі конкурентоспроможності для підвищення ефективності діяльності організації. </w:t>
            </w:r>
          </w:p>
          <w:p w14:paraId="16155A72" w14:textId="23C22B39" w:rsidR="00645157" w:rsidRDefault="00126AB4" w:rsidP="006C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F20">
              <w:rPr>
                <w:rFonts w:ascii="Times New Roman" w:hAnsi="Times New Roman" w:cs="Times New Roman"/>
                <w:sz w:val="28"/>
                <w:szCs w:val="28"/>
              </w:rPr>
              <w:t>24. Здатність використовувати інструментарій державного і регіонального управління та володіти технологіями управлінської діяльності в різних сферах суспільного розвитку.</w:t>
            </w:r>
          </w:p>
        </w:tc>
      </w:tr>
    </w:tbl>
    <w:p w14:paraId="22E037BE" w14:textId="77777777" w:rsidR="00645157" w:rsidRDefault="00645157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C72AA6" w14:textId="1FC3F3E7" w:rsidR="00126AB4" w:rsidRPr="0037497F" w:rsidRDefault="006C7F20" w:rsidP="001230D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97F">
        <w:rPr>
          <w:rFonts w:ascii="Times New Roman" w:hAnsi="Times New Roman" w:cs="Times New Roman"/>
          <w:b/>
          <w:sz w:val="28"/>
          <w:szCs w:val="28"/>
        </w:rPr>
        <w:t>V</w:t>
      </w:r>
      <w:r w:rsidR="001230D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7497F">
        <w:rPr>
          <w:rFonts w:ascii="Times New Roman" w:hAnsi="Times New Roman" w:cs="Times New Roman"/>
          <w:b/>
          <w:sz w:val="28"/>
          <w:szCs w:val="28"/>
        </w:rPr>
        <w:t>. Нормативний зміст підготовки здобувачів вищої освіти</w:t>
      </w:r>
      <w:r w:rsidR="001230D7">
        <w:rPr>
          <w:rFonts w:ascii="Times New Roman" w:hAnsi="Times New Roman" w:cs="Times New Roman"/>
          <w:b/>
          <w:sz w:val="28"/>
          <w:szCs w:val="28"/>
        </w:rPr>
        <w:t>.</w:t>
      </w:r>
      <w:r w:rsidRPr="003749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BBE5BE" w14:textId="77777777" w:rsidR="00126AB4" w:rsidRPr="0037497F" w:rsidRDefault="006C7F20" w:rsidP="006C7F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97F">
        <w:rPr>
          <w:rFonts w:ascii="Times New Roman" w:hAnsi="Times New Roman" w:cs="Times New Roman"/>
          <w:b/>
          <w:sz w:val="28"/>
          <w:szCs w:val="28"/>
        </w:rPr>
        <w:t xml:space="preserve">Програмні результати навчання </w:t>
      </w:r>
    </w:p>
    <w:p w14:paraId="08696FC9" w14:textId="77777777" w:rsidR="00126AB4" w:rsidRDefault="00126AB4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F2299E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1. Демонструвати знання теорій, методів і функцій менеджменту, сучасних концепцій лідерства. </w:t>
      </w:r>
    </w:p>
    <w:p w14:paraId="183363B3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2. Демонструвати навички виявлення проблеми та обґрунтування управлінських рішень. </w:t>
      </w:r>
    </w:p>
    <w:p w14:paraId="06848094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3. Описувати зміст функціональних сфер діяльності організації. </w:t>
      </w:r>
    </w:p>
    <w:p w14:paraId="24456A3C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4. Виявляти навички пошуку, збирання та аналізу інформації, розрахунку показників для обґрунтування управлінських рішень. </w:t>
      </w:r>
    </w:p>
    <w:p w14:paraId="160949AE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5. Виявляти навички організаційного проектування. </w:t>
      </w:r>
    </w:p>
    <w:p w14:paraId="7D5C4F6E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6. Застосовувати методи менеджменту для забезпечення ефективності діяльності організації. </w:t>
      </w:r>
    </w:p>
    <w:p w14:paraId="59602A24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7. Демонструвати навички взаємодії, лідерства, командної роботи. </w:t>
      </w:r>
    </w:p>
    <w:p w14:paraId="593D9898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8. Показувати навички обґрунтування дієвих інструментів мотивування персоналу організації. </w:t>
      </w:r>
    </w:p>
    <w:p w14:paraId="2B13E02D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9. Пояснювати, аналізувати та здійснювати комунікацію у різних сферах діяльності організації. </w:t>
      </w:r>
    </w:p>
    <w:p w14:paraId="348BF9D6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10. Оцінювати правові, соціальні та економічні наслідки функціонування організації. </w:t>
      </w:r>
    </w:p>
    <w:p w14:paraId="78FC5843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11. Демонструвати здатність грамотно спілкуватись в усній та письмовій формі державною та іноземною мовами. </w:t>
      </w:r>
    </w:p>
    <w:p w14:paraId="03D2F429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12. Ідентифікувати причини стресу, адаптувати себе та членів команди до стресової ситуації, знаходити засоби до її нейтралізації. </w:t>
      </w:r>
    </w:p>
    <w:p w14:paraId="4EED7913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13. Демонструвати здатність діяти соціально відповідально та громадсько свідомо на основі етичних міркувань (мотивів), повагу до різноманітності та міжкультурності. </w:t>
      </w:r>
    </w:p>
    <w:p w14:paraId="074A9FE1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14. Демонструвати навички самостійної роботи, гнучкого мислення, відкритості до нових знань, бути критичним і самокритичним. </w:t>
      </w:r>
    </w:p>
    <w:p w14:paraId="54E42346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15. Виконувати дослідження індивідуально та/або в групі під керівництвом лідера. </w:t>
      </w:r>
    </w:p>
    <w:p w14:paraId="4F2A1889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16. Демонструвати достатній рівень професійної правосвідомості. </w:t>
      </w:r>
    </w:p>
    <w:p w14:paraId="1CFC0D06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17. Використовувати сучасні методи обґрунтування і вибору оптимальних комерційних рішень, застосовувати сучасні прийоми та технології в ході проведення окремих комерційних операцій. </w:t>
      </w:r>
    </w:p>
    <w:p w14:paraId="0C8C5D13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18. Виявляти навички підприємницької та управлінської ініціативи, проявляти вміння нести відповідальність за результати своєї діяльності. </w:t>
      </w:r>
    </w:p>
    <w:p w14:paraId="7FDB56B9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19. Проводити оцінку природо-економічного потенціалу та динаміки розвитку організації на основі проведеного моніторингу еколого-економічних систем. </w:t>
      </w:r>
    </w:p>
    <w:p w14:paraId="1C9AF996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20. Демонструвати знання з міжнародної і вітчизняної практики управління якістю та бути здатним розробляти і впроваджувати систему управління якістю в діяльність організації та забезпечувати її ефективне функціонування. </w:t>
      </w:r>
    </w:p>
    <w:p w14:paraId="0065A512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21. Ухвалювати обґрунтовані рішення щодо інноваційного розвитку організації. </w:t>
      </w:r>
    </w:p>
    <w:p w14:paraId="567A5225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22. Прогнозувати можливості виникнення кризових явищ діяльності організації, приймати рішення та виробляти стратегію з метою попередження або пом’якшення негативного впливу. </w:t>
      </w:r>
    </w:p>
    <w:p w14:paraId="2DAE2E89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23. Здійснювати діагностування та стратегічне й оперативне управління для розроблення проектів і програм інвестиційної діяльності. </w:t>
      </w:r>
    </w:p>
    <w:p w14:paraId="0E3BFE83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24. Планувати діяльність організації в стратегічному та тактичному розрізах, управляти та оцінювати стратегічний потенціал підприємства та формувати його конкурентні переваги, розраховувати показники бізнес-плану й оформляти зміст його розділів. </w:t>
      </w:r>
    </w:p>
    <w:p w14:paraId="2E9F98AB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25. Ідентифікувати симптоми та причини основних чинників розвитку організації та узагальнювати результати її діяльності. </w:t>
      </w:r>
    </w:p>
    <w:p w14:paraId="3BB0B0FD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26. Демонструвати вміння формувати сучасну систему адміністрування, яка б базувалася на використанні новітніх технологій управління та дозволяла ефективно використовувати ресурси організації. </w:t>
      </w:r>
    </w:p>
    <w:p w14:paraId="04829DB9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27. Оцінювати потенційні можливості та формувати раціональний алгоритм поведінки організації на ринку. </w:t>
      </w:r>
    </w:p>
    <w:p w14:paraId="21E98472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28. Аналізувати та оцінювати проблеми державного та регіонального управління, проявляти вміння адаптуватися до складених умов сучасної економічної політики. </w:t>
      </w:r>
    </w:p>
    <w:p w14:paraId="168AD2C6" w14:textId="77777777" w:rsidR="00126AB4" w:rsidRDefault="00126AB4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64D790" w14:textId="0E8B58BA" w:rsidR="001230D7" w:rsidRDefault="006C7F20" w:rsidP="001230D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497F">
        <w:rPr>
          <w:rFonts w:ascii="Times New Roman" w:hAnsi="Times New Roman" w:cs="Times New Roman"/>
          <w:b/>
          <w:sz w:val="28"/>
          <w:szCs w:val="28"/>
        </w:rPr>
        <w:t>VІ</w:t>
      </w:r>
      <w:r w:rsidR="001230D7">
        <w:rPr>
          <w:rFonts w:ascii="Times New Roman" w:hAnsi="Times New Roman" w:cs="Times New Roman"/>
          <w:b/>
          <w:sz w:val="28"/>
          <w:szCs w:val="28"/>
        </w:rPr>
        <w:t>II</w:t>
      </w:r>
      <w:r w:rsidRPr="0037497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23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Орієнтовний перелік професійних кваліфікацій, які планується надавати </w:t>
      </w:r>
    </w:p>
    <w:p w14:paraId="5040759F" w14:textId="56D1C17E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Бакалавр менеджменту може обіймати первинні посади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професійними назвами робіт класифікаційного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угруповання «Менеджери (управителі) установ,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організацій та їх підрозділів», що характеризуються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спеціальними професійними компетенціями відповідно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узагальненого об'єкта діяльності</w:t>
      </w:r>
    </w:p>
    <w:p w14:paraId="4BC5CB44" w14:textId="306CD2C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1452 Менеджери (управителі) в оптовій торгівлі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посередництві у торгівлі</w:t>
      </w:r>
    </w:p>
    <w:p w14:paraId="58138C12" w14:textId="31B6DBF9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1453 Менеджери (уп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равителі) в роздрібній торгівлі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побутовими та непродовольчими товарами та їх ремонті</w:t>
      </w:r>
    </w:p>
    <w:p w14:paraId="4C8271C4" w14:textId="4EB79684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1453.1 Менеджери (уп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равителі) в роздрібній торгівлі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побутовими товарами</w:t>
      </w:r>
    </w:p>
    <w:p w14:paraId="6DAA2602" w14:textId="0EFF89BC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1453.2 Менеджери (управителі) в роздрібній торгівлі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непродовольчими товарами</w:t>
      </w:r>
    </w:p>
    <w:p w14:paraId="784F6C85" w14:textId="335F31CB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1454 Менеджери (уп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равителі) в роздрібній торгівлі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продовольчими товарами</w:t>
      </w:r>
    </w:p>
    <w:p w14:paraId="07D912C1" w14:textId="10408A79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1455 Менеджери (управителі) в готелях та інших місцях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розміщення</w:t>
      </w:r>
    </w:p>
    <w:p w14:paraId="7E1A141B" w14:textId="79DFC039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1455.1 Мене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джери (управителі) в готельному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господарстві</w:t>
      </w:r>
    </w:p>
    <w:p w14:paraId="49824598" w14:textId="7777777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1456 Менеджери (управителі) з організації харчування</w:t>
      </w:r>
    </w:p>
    <w:p w14:paraId="60449779" w14:textId="54FE8064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 Менеджери (управителі) у сфері операцій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нерухомістю, здавання під найом та послуг юридичним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особам</w:t>
      </w:r>
    </w:p>
    <w:p w14:paraId="7345E7C9" w14:textId="55636920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 xml:space="preserve">1471 Менеджери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(управителі) у сфері операцій з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нерухомістю для третіх осіб</w:t>
      </w:r>
    </w:p>
    <w:p w14:paraId="534EC67D" w14:textId="5694FD85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1472 Менеджери (управителі) у сфері оренди машин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устаткування</w:t>
      </w:r>
    </w:p>
    <w:p w14:paraId="10219828" w14:textId="7777777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1473 Менеджери (управителі) у сфері надання інформації</w:t>
      </w:r>
    </w:p>
    <w:p w14:paraId="73D6FBD6" w14:textId="7777777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1474 Менеджери (управителі) у сфері досліджень та</w:t>
      </w:r>
    </w:p>
    <w:p w14:paraId="1988419F" w14:textId="7777777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розробок</w:t>
      </w:r>
    </w:p>
    <w:p w14:paraId="1B4A346D" w14:textId="7777777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1475.2 Менеджери (управителі) з бухгалтерського обліку</w:t>
      </w:r>
    </w:p>
    <w:p w14:paraId="45B86227" w14:textId="191D8353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1475.3 Менеджери (упр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авителі) з дослідження ринку та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вивчення суспільної думки</w:t>
      </w:r>
    </w:p>
    <w:p w14:paraId="32462734" w14:textId="6F808B75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1475.4 Менеджери (управителі) з питань комерційної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діяльності та управління</w:t>
      </w:r>
    </w:p>
    <w:p w14:paraId="485AC145" w14:textId="7777777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1476.1 Менеджери (управителі) з реклами</w:t>
      </w:r>
    </w:p>
    <w:p w14:paraId="30EDE0CD" w14:textId="2257229F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1477 Менеджери (управит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елі) з підбору, забезпечення та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використання персоналу</w:t>
      </w:r>
    </w:p>
    <w:p w14:paraId="19A9C527" w14:textId="0C336F79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1477.1 Менеджери (управителі) з підбору, забезпечення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використання персоналу</w:t>
      </w:r>
    </w:p>
    <w:p w14:paraId="20FD282F" w14:textId="7777777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1483 Менеджери (управителі) у соціальній сфері</w:t>
      </w:r>
    </w:p>
    <w:p w14:paraId="092C8E97" w14:textId="68636F10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149 Менеджери (управителі) в інших видах економічної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</w:p>
    <w:p w14:paraId="4160A33B" w14:textId="13B61B39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1491 Менеджери (упр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авителі) у житлово-комунальному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господарстві</w:t>
      </w:r>
    </w:p>
    <w:p w14:paraId="3362E55A" w14:textId="77777777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1493 Менеджери (управителі) систем якості</w:t>
      </w:r>
    </w:p>
    <w:p w14:paraId="1178781A" w14:textId="10F54BD3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1496 Менеджери (управ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ителі) із соціальної та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корпоративної відповідальності</w:t>
      </w:r>
    </w:p>
    <w:p w14:paraId="57666707" w14:textId="2F9401FB" w:rsidR="001230D7" w:rsidRPr="001230D7" w:rsidRDefault="001230D7" w:rsidP="001230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0D7">
        <w:rPr>
          <w:rFonts w:ascii="Times New Roman" w:hAnsi="Times New Roman" w:cs="Times New Roman"/>
          <w:sz w:val="28"/>
          <w:szCs w:val="28"/>
          <w:lang w:val="uk-UA"/>
        </w:rPr>
        <w:t>1499 Менеджери (управи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телі) в інших видах економічної </w:t>
      </w:r>
      <w:r w:rsidRPr="001230D7">
        <w:rPr>
          <w:rFonts w:ascii="Times New Roman" w:hAnsi="Times New Roman" w:cs="Times New Roman"/>
          <w:sz w:val="28"/>
          <w:szCs w:val="28"/>
          <w:lang w:val="uk-UA"/>
        </w:rPr>
        <w:t>діяльності, не віднесені до інших угруповань</w:t>
      </w:r>
    </w:p>
    <w:p w14:paraId="1133933C" w14:textId="77777777" w:rsidR="001230D7" w:rsidRDefault="001230D7" w:rsidP="006C7F2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5A3B2B" w14:textId="450D650B" w:rsidR="00CD223F" w:rsidRDefault="00011888" w:rsidP="0001188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IX. </w:t>
      </w:r>
      <w:r w:rsidR="00CD223F" w:rsidRPr="00CD22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Продовження освіти: </w:t>
      </w:r>
      <w:r w:rsidR="00CD223F" w:rsidRPr="00CD223F">
        <w:rPr>
          <w:rFonts w:ascii="Times New Roman" w:hAnsi="Times New Roman" w:cs="Times New Roman"/>
          <w:sz w:val="28"/>
          <w:szCs w:val="28"/>
          <w:lang w:val="en-US"/>
        </w:rPr>
        <w:t>На другому рівні вищої освіти (магістр).</w:t>
      </w:r>
    </w:p>
    <w:p w14:paraId="0E00D131" w14:textId="77777777" w:rsidR="00CD223F" w:rsidRDefault="00CD223F" w:rsidP="0001188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6C4A2BC" w14:textId="0D14A37E" w:rsidR="00126AB4" w:rsidRPr="0037497F" w:rsidRDefault="00CD223F" w:rsidP="0001188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X.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Порядок оцінювання результатів навчання</w:t>
      </w:r>
      <w:r w:rsidR="006C7F20" w:rsidRPr="003749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A3F7F7" w14:textId="77777777" w:rsidR="00126AB4" w:rsidRDefault="00126AB4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E32122" w14:textId="7D8E1278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Контроль знань та умінь студентів здійснюється у формі поточного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підсумкового контролю. Оцінювання рівня знань студентів проводиться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 xml:space="preserve">рейтинговою системою. </w:t>
      </w:r>
    </w:p>
    <w:p w14:paraId="25105C39" w14:textId="1BA2BA10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Поточний контроль включає контроль знань, умінь та навичок студентів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на лекціях, лабораторних, практичних заняттях та під час 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 xml:space="preserve">індивідуальних навчальних завдань, </w:t>
      </w:r>
      <w:r>
        <w:rPr>
          <w:rFonts w:ascii="Times New Roman" w:hAnsi="Times New Roman" w:cs="Times New Roman"/>
          <w:sz w:val="28"/>
          <w:szCs w:val="28"/>
        </w:rPr>
        <w:t xml:space="preserve">контрольних, розрахункових, </w:t>
      </w:r>
      <w:r w:rsidRPr="00CD223F">
        <w:rPr>
          <w:rFonts w:ascii="Times New Roman" w:hAnsi="Times New Roman" w:cs="Times New Roman"/>
          <w:sz w:val="28"/>
          <w:szCs w:val="28"/>
        </w:rPr>
        <w:t>курсових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робіт.</w:t>
      </w:r>
    </w:p>
    <w:p w14:paraId="6EAED19C" w14:textId="35104EDB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Підсумковий контроль проводи</w:t>
      </w:r>
      <w:r>
        <w:rPr>
          <w:rFonts w:ascii="Times New Roman" w:hAnsi="Times New Roman" w:cs="Times New Roman"/>
          <w:sz w:val="28"/>
          <w:szCs w:val="28"/>
        </w:rPr>
        <w:t xml:space="preserve">ться у формі екзаменів, заліків </w:t>
      </w:r>
      <w:r w:rsidRPr="00CD223F">
        <w:rPr>
          <w:rFonts w:ascii="Times New Roman" w:hAnsi="Times New Roman" w:cs="Times New Roman"/>
          <w:sz w:val="28"/>
          <w:szCs w:val="28"/>
        </w:rPr>
        <w:t>підсумкового контролю та випускної атестації.</w:t>
      </w:r>
    </w:p>
    <w:p w14:paraId="61550D9C" w14:textId="5DC3F501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Атестація випускників освітньої програми спеціальності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073 «Менеджмент» здійснюється в формі публічного захисту кваліфікаційної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роботи.</w:t>
      </w:r>
    </w:p>
    <w:p w14:paraId="7BAE7CB2" w14:textId="52D6D334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Атестація осіб, які здобувають ступінь бакалавра, здійснюється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атестаційною комісією, до складу якої можуть включатися представники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роботодавців та їх об’єднань. Атестація здійснюється відкрито і гласно.</w:t>
      </w:r>
    </w:p>
    <w:p w14:paraId="6FF2BE7C" w14:textId="23EC968F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 xml:space="preserve">Процедура перевірки на плагіат визначається </w:t>
      </w:r>
      <w:r>
        <w:rPr>
          <w:rFonts w:ascii="Times New Roman" w:hAnsi="Times New Roman" w:cs="Times New Roman"/>
          <w:sz w:val="28"/>
          <w:szCs w:val="28"/>
        </w:rPr>
        <w:t>ПЗВО «МЄУ»</w:t>
      </w:r>
      <w:r w:rsidRPr="00CD223F">
        <w:rPr>
          <w:rFonts w:ascii="Times New Roman" w:hAnsi="Times New Roman" w:cs="Times New Roman"/>
          <w:sz w:val="28"/>
          <w:szCs w:val="28"/>
        </w:rPr>
        <w:t>.</w:t>
      </w:r>
    </w:p>
    <w:p w14:paraId="4E8284C5" w14:textId="0C12380D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 xml:space="preserve">Порядок та вимоги до оприлюднення визначаються </w:t>
      </w:r>
      <w:r>
        <w:rPr>
          <w:rFonts w:ascii="Times New Roman" w:hAnsi="Times New Roman" w:cs="Times New Roman"/>
          <w:sz w:val="28"/>
          <w:szCs w:val="28"/>
        </w:rPr>
        <w:t>ПЗВО «МЄУ».</w:t>
      </w:r>
    </w:p>
    <w:p w14:paraId="6E9CB0E9" w14:textId="407000DD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Кваліфікаційна робота бакалавра допускається до захисту перед ЕК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умови, якщо рівень її унікальності (оригінальності) відповідає нормативу,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який офіційно університетом.</w:t>
      </w:r>
    </w:p>
    <w:p w14:paraId="5BCD250D" w14:textId="1BB9F9E6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Кваліфікаційна дипломна бакалаврська робота – це навчально-наукова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робота студента, яка виконується на завершальному етапі здобуття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кваліфікації бакалавра для встановлення відповідності отриманих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здобувачами вищої освіти результатів навчання (компетентностей) вимогам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стандартів вищої освіти. Вона є кваліфікаційним документом, на підставі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якого ЕК визначає рівень теоретичної підготовки випускника,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готовність до самостійної роботи за фахом і приймає рішення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присвоєння відповідної кваліфікації та видавання диплома.</w:t>
      </w:r>
    </w:p>
    <w:p w14:paraId="56F72103" w14:textId="77777777" w:rsid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Кваліфікаційна робота бакалавра є інструментом закріплення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демонстрації сформованих упродовж навчання загальних та спеціальних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23F">
        <w:rPr>
          <w:rFonts w:ascii="Times New Roman" w:hAnsi="Times New Roman" w:cs="Times New Roman"/>
          <w:sz w:val="28"/>
          <w:szCs w:val="28"/>
        </w:rPr>
        <w:t>компетентностей відповідно профілю обраної спеціальності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7AFCC8" w14:textId="61BA5803" w:rsidR="00CD223F" w:rsidRPr="00CD223F" w:rsidRDefault="00CD223F" w:rsidP="00CD22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Атестація випускника освітньо-професійної програми «Менеджмент»</w:t>
      </w:r>
    </w:p>
    <w:p w14:paraId="71CB94B6" w14:textId="63F5122F" w:rsidR="00126AB4" w:rsidRDefault="00CD223F" w:rsidP="00CD223F">
      <w:pPr>
        <w:jc w:val="both"/>
        <w:rPr>
          <w:rFonts w:ascii="Times New Roman" w:hAnsi="Times New Roman" w:cs="Times New Roman"/>
          <w:sz w:val="28"/>
          <w:szCs w:val="28"/>
        </w:rPr>
      </w:pPr>
      <w:r w:rsidRPr="00CD223F">
        <w:rPr>
          <w:rFonts w:ascii="Times New Roman" w:hAnsi="Times New Roman" w:cs="Times New Roman"/>
          <w:sz w:val="28"/>
          <w:szCs w:val="28"/>
        </w:rPr>
        <w:t>спеціальності 073 Менеджмент завершується видачею документу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CF68D2" w14:textId="77777777" w:rsidR="00CD223F" w:rsidRDefault="00CD223F" w:rsidP="00CD22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429E5B" w14:textId="0E5FFC66" w:rsidR="00CD223F" w:rsidRDefault="00CD223F" w:rsidP="00CD223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XI.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Вимоги до рівня освіти осіб, які можуть розпочати навчання</w:t>
      </w:r>
    </w:p>
    <w:p w14:paraId="3BF05FC7" w14:textId="77777777" w:rsidR="00CD223F" w:rsidRDefault="00CD223F" w:rsidP="00CD223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EF31E7" w14:textId="463D608E" w:rsidR="00CD223F" w:rsidRPr="00CD223F" w:rsidRDefault="00BD5546" w:rsidP="00BD554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546">
        <w:rPr>
          <w:rFonts w:ascii="Times New Roman" w:hAnsi="Times New Roman" w:cs="Times New Roman"/>
          <w:sz w:val="28"/>
          <w:szCs w:val="28"/>
          <w:lang w:val="uk-UA"/>
        </w:rPr>
        <w:t>На навчання зі спеціальності 073 «Менеджмент», приймаються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громадяни України, які мають повну загальну середню освіту,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результатами ЗНО, на базі молодшого спеціаліста (молодшого бакалавра)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відповідності до умов та правил прийому</w:t>
      </w:r>
      <w:r w:rsidR="00361AF1">
        <w:rPr>
          <w:rFonts w:ascii="Times New Roman" w:hAnsi="Times New Roman" w:cs="Times New Roman"/>
          <w:sz w:val="28"/>
          <w:szCs w:val="28"/>
          <w:lang w:val="uk-UA"/>
        </w:rPr>
        <w:t>, а також іноземці та особи без громадянства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. Абітурієнти повинні мати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державний документ про освіту встановленого зразка. Вступники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зараховуються на навчання на підставі правил прийому, які затверджуються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ПЗВО “МЄУ”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. Вищий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навчальний заклад розробляє вимоги до відбору абітурієнтів у вигляді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системи знань, умінь і навичок, які ґрунтуються на вимогах стандарту повної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5546">
        <w:rPr>
          <w:rFonts w:ascii="Times New Roman" w:hAnsi="Times New Roman" w:cs="Times New Roman"/>
          <w:sz w:val="28"/>
          <w:szCs w:val="28"/>
          <w:lang w:val="uk-UA"/>
        </w:rPr>
        <w:t>загальної середньої освіти.</w:t>
      </w:r>
    </w:p>
    <w:p w14:paraId="5BC1CF7D" w14:textId="77777777" w:rsidR="00CD223F" w:rsidRDefault="00CD223F" w:rsidP="00CD223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15065A" w14:textId="1AEA138F" w:rsidR="00126AB4" w:rsidRPr="0037497F" w:rsidRDefault="00431C63" w:rsidP="00CD223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XII</w:t>
      </w:r>
      <w:r w:rsidR="006C7F20" w:rsidRPr="0037497F">
        <w:rPr>
          <w:rFonts w:ascii="Times New Roman" w:hAnsi="Times New Roman" w:cs="Times New Roman"/>
          <w:b/>
          <w:sz w:val="28"/>
          <w:szCs w:val="28"/>
        </w:rPr>
        <w:t xml:space="preserve">. Вимоги до системи внутрішнього забезпечення якості вищої освіти </w:t>
      </w:r>
    </w:p>
    <w:p w14:paraId="03A16478" w14:textId="77777777" w:rsidR="00126AB4" w:rsidRDefault="00126AB4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9804CB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У </w:t>
      </w:r>
      <w:r w:rsidR="00126AB4">
        <w:rPr>
          <w:rFonts w:ascii="Times New Roman" w:hAnsi="Times New Roman" w:cs="Times New Roman"/>
          <w:sz w:val="28"/>
          <w:szCs w:val="28"/>
        </w:rPr>
        <w:t>ПЗВО «МЄУ»</w:t>
      </w:r>
      <w:r w:rsidRPr="006C7F20">
        <w:rPr>
          <w:rFonts w:ascii="Times New Roman" w:hAnsi="Times New Roman" w:cs="Times New Roman"/>
          <w:sz w:val="28"/>
          <w:szCs w:val="28"/>
        </w:rPr>
        <w:t xml:space="preserve"> функціонує система внутрішнього забезпечення якості, яка передбачає здійснення таких процедур і заходів: </w:t>
      </w:r>
    </w:p>
    <w:p w14:paraId="1FFCB83D" w14:textId="77777777" w:rsidR="0037497F" w:rsidRPr="0037497F" w:rsidRDefault="006C7F20" w:rsidP="003749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>визначення принципів та процедур забезпечення якості вищої освіти;</w:t>
      </w:r>
    </w:p>
    <w:p w14:paraId="3D34C37E" w14:textId="77777777" w:rsidR="00126AB4" w:rsidRDefault="006C7F20" w:rsidP="006C7F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 xml:space="preserve"> здійснення моніторингу та періодичного перегляду освітніх програм; </w:t>
      </w:r>
    </w:p>
    <w:p w14:paraId="2C3C8F9E" w14:textId="77777777" w:rsidR="00126AB4" w:rsidRDefault="006C7F20" w:rsidP="006C7F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 xml:space="preserve">щорічне оцінювання здобувачів вищої освіти, науково-педагогічних і педагогічних працівників вищого навчального закладу та регулярне оприлюднення результатів таких оцінювань на офіційному веб-сайті вищого навчального закладу, на інформаційних стендах та в будь-який інший спосіб; </w:t>
      </w:r>
    </w:p>
    <w:p w14:paraId="2A5E67E2" w14:textId="77777777" w:rsidR="00126AB4" w:rsidRDefault="006C7F20" w:rsidP="006C7F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 xml:space="preserve">забезпечення підвищення кваліфікації педагогічних, наукових і науковопедагогічних працівників; </w:t>
      </w:r>
    </w:p>
    <w:p w14:paraId="02C40785" w14:textId="77777777" w:rsidR="00126AB4" w:rsidRDefault="006C7F20" w:rsidP="006C7F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 xml:space="preserve">забезпечення наявності необхідних ресурсів для організації освітнього процесу, у тому числі самостійної роботи студентів, за кожною освітньою програмою; </w:t>
      </w:r>
    </w:p>
    <w:p w14:paraId="3561388F" w14:textId="77777777" w:rsidR="00126AB4" w:rsidRDefault="006C7F20" w:rsidP="006C7F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 xml:space="preserve">забезпечення наявності інформаційних систем для ефективного управління освітнім процесом; </w:t>
      </w:r>
    </w:p>
    <w:p w14:paraId="6DC3851D" w14:textId="77777777" w:rsidR="00126AB4" w:rsidRDefault="006C7F20" w:rsidP="006C7F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 xml:space="preserve">забезпечення публічності інформації про освітні програми, ступені вищої освіти та кваліфікації; </w:t>
      </w:r>
    </w:p>
    <w:p w14:paraId="00D69F1A" w14:textId="77777777" w:rsidR="00126AB4" w:rsidRDefault="006C7F20" w:rsidP="006C7F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 xml:space="preserve">забезпечення ефективної системи запобігання та виявлення академічного плагіату у наукових працях працівників вищих навчальних закладів і здобувачів вищої освіти; </w:t>
      </w:r>
    </w:p>
    <w:p w14:paraId="44A25BC5" w14:textId="77777777" w:rsidR="00126AB4" w:rsidRPr="0037497F" w:rsidRDefault="006C7F20" w:rsidP="006C7F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97F">
        <w:rPr>
          <w:rFonts w:ascii="Times New Roman" w:hAnsi="Times New Roman" w:cs="Times New Roman"/>
          <w:sz w:val="28"/>
          <w:szCs w:val="28"/>
        </w:rPr>
        <w:t xml:space="preserve">інших процедур і заходів. </w:t>
      </w:r>
    </w:p>
    <w:p w14:paraId="23A77EAB" w14:textId="77777777" w:rsidR="00126AB4" w:rsidRDefault="00126AB4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B32CDA" w14:textId="285576F5" w:rsidR="00126AB4" w:rsidRDefault="006C7F20" w:rsidP="00431C63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97F">
        <w:rPr>
          <w:rFonts w:ascii="Times New Roman" w:hAnsi="Times New Roman" w:cs="Times New Roman"/>
          <w:b/>
          <w:sz w:val="28"/>
          <w:szCs w:val="28"/>
        </w:rPr>
        <w:t>X</w:t>
      </w:r>
      <w:r w:rsidR="00431C63">
        <w:rPr>
          <w:rFonts w:ascii="Times New Roman" w:hAnsi="Times New Roman" w:cs="Times New Roman"/>
          <w:b/>
          <w:sz w:val="28"/>
          <w:szCs w:val="28"/>
        </w:rPr>
        <w:t>III</w:t>
      </w:r>
      <w:r w:rsidRPr="0037497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230D7">
        <w:rPr>
          <w:rFonts w:ascii="Times New Roman" w:hAnsi="Times New Roman" w:cs="Times New Roman"/>
          <w:b/>
          <w:sz w:val="28"/>
          <w:szCs w:val="28"/>
        </w:rPr>
        <w:t>Перелік нормативних документів</w:t>
      </w:r>
    </w:p>
    <w:p w14:paraId="53CC9304" w14:textId="77777777" w:rsidR="0037497F" w:rsidRPr="0037497F" w:rsidRDefault="0037497F" w:rsidP="006C7F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30E8FA" w14:textId="66E5E6CE" w:rsidR="00126AB4" w:rsidRDefault="00664F84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Закон «Про вищу освіту» </w:t>
      </w:r>
      <w:bookmarkStart w:id="0" w:name="_GoBack"/>
      <w:bookmarkEnd w:id="0"/>
      <w:r w:rsidR="006C7F20" w:rsidRPr="006C7F20">
        <w:rPr>
          <w:rFonts w:ascii="Times New Roman" w:hAnsi="Times New Roman" w:cs="Times New Roman"/>
          <w:sz w:val="28"/>
          <w:szCs w:val="28"/>
        </w:rPr>
        <w:t xml:space="preserve">[Електронний ресурс] // Законодавство України. – Режим доступу: http://zakon4.rada.gov.ua/laws/show/1556-18 . – Назва з титул. Екрану. </w:t>
      </w:r>
    </w:p>
    <w:p w14:paraId="7166A791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2. Международная стандартная классификация образования (МСКО) 2011 [Електронний ресурс] / Інститут статистики ЮНЕСКО, 2013. – 87 с – Режим доступу: http://www.uis.unesco.org/Education/Documents/isced-2011-ru.pdf. – Назва з титул. екрану. </w:t>
      </w:r>
    </w:p>
    <w:p w14:paraId="0A376356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3. Національний класифікатор України: Класифікатор професій ДК 003:2010. – К. : Видавництво «Соцінформ», 2010. – 746 с. </w:t>
      </w:r>
    </w:p>
    <w:p w14:paraId="09EA7EE3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4. Про затвердження Національної рамки кваліфікацій: Постанова Кабінету Міністрів України від 23 листоп. 2011 р. № 1341 [Електронний ресурс] // Законодавство України. – Режим доступу: http://zakon4.rada.gov.ua/laws/show/1341- 2011-п-. – Назва з титул. екрану. </w:t>
      </w:r>
    </w:p>
    <w:p w14:paraId="04127720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5. Про затвердження переліку галузей знань і спеціальностей, за якими здійснюється підготовка здобувачів вищої освіти: Постанова Кабінету Міністрів України від 29 квітня 2015 р. № 266 [Електронний ресурс] // Законодавство України. – Режим доступу: http://zakon4.rada.gov.ua/laws/show/266-2015-п . – Назва з титул екрана. </w:t>
      </w:r>
    </w:p>
    <w:p w14:paraId="5370C3FE" w14:textId="77777777" w:rsidR="00126AB4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 xml:space="preserve">6. Стандарти і рекомендації щодо забезпечення якості в Європейському просторі вищої освіти (ESG) [Електронний ресурс]. – К.: ТОВ «ЦС», 2015. – 32 c – Режим доступу: http://ihed.org.ua/images/pdf/standards-andguidelines_for_qa_in_the_ehea_2015.pdf. – Назва з титул екрану </w:t>
      </w:r>
    </w:p>
    <w:p w14:paraId="281BB80C" w14:textId="77777777" w:rsidR="006C7F20" w:rsidRPr="006C7F20" w:rsidRDefault="006C7F20" w:rsidP="006C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C7F20">
        <w:rPr>
          <w:rFonts w:ascii="Times New Roman" w:hAnsi="Times New Roman" w:cs="Times New Roman"/>
          <w:sz w:val="28"/>
          <w:szCs w:val="28"/>
        </w:rPr>
        <w:t>7. ISCED fields of education and training 2013 (ISCED-F 2013) [Електронний ресурс]. – UNESCO Institute for Statistics, 2014.-21p. – Режим доступу: http://www.uis.unesco.org/Education/Documents/isced-fields-of-education-training2013.pdf. – Назва з титул. екрану.</w:t>
      </w:r>
    </w:p>
    <w:p w14:paraId="4A7076DB" w14:textId="77777777" w:rsidR="003B1EA2" w:rsidRPr="006C7F20" w:rsidRDefault="003B1EA2" w:rsidP="006C7F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1EA2" w:rsidRPr="006C7F20" w:rsidSect="00BF5A0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672C4"/>
    <w:multiLevelType w:val="hybridMultilevel"/>
    <w:tmpl w:val="48F655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20"/>
    <w:rsid w:val="00011888"/>
    <w:rsid w:val="001230D7"/>
    <w:rsid w:val="00126AB4"/>
    <w:rsid w:val="0013423D"/>
    <w:rsid w:val="00361AF1"/>
    <w:rsid w:val="0037497F"/>
    <w:rsid w:val="003B1EA2"/>
    <w:rsid w:val="00431C63"/>
    <w:rsid w:val="00645157"/>
    <w:rsid w:val="00664F84"/>
    <w:rsid w:val="006C7F20"/>
    <w:rsid w:val="00BD5546"/>
    <w:rsid w:val="00BF5A00"/>
    <w:rsid w:val="00CD223F"/>
    <w:rsid w:val="00E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56BC0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4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4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2491</Words>
  <Characters>14199</Characters>
  <Application>Microsoft Macintosh Word</Application>
  <DocSecurity>0</DocSecurity>
  <Lines>118</Lines>
  <Paragraphs>33</Paragraphs>
  <ScaleCrop>false</ScaleCrop>
  <Company/>
  <LinksUpToDate>false</LinksUpToDate>
  <CharactersWithSpaces>16657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8</cp:revision>
  <cp:lastPrinted>2019-09-02T20:00:00Z</cp:lastPrinted>
  <dcterms:created xsi:type="dcterms:W3CDTF">2019-09-02T17:25:00Z</dcterms:created>
  <dcterms:modified xsi:type="dcterms:W3CDTF">2019-09-02T23:17:00Z</dcterms:modified>
</cp:coreProperties>
</file>